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48E46" w14:textId="77777777" w:rsidR="00790DE8" w:rsidRPr="004E1E9D" w:rsidRDefault="00790DE8" w:rsidP="00D47952">
      <w:pPr>
        <w:spacing w:line="40" w:lineRule="exact"/>
        <w:rPr>
          <w:sz w:val="18"/>
          <w:szCs w:val="18"/>
        </w:rPr>
      </w:pPr>
    </w:p>
    <w:p w14:paraId="3073094B" w14:textId="77777777" w:rsidR="00790DE8" w:rsidRDefault="00790DE8">
      <w:pPr>
        <w:sectPr w:rsidR="00790DE8" w:rsidSect="005F501F">
          <w:headerReference w:type="default" r:id="rId8"/>
          <w:type w:val="continuous"/>
          <w:pgSz w:w="12240" w:h="15840" w:code="1"/>
          <w:pgMar w:top="2347" w:right="1440" w:bottom="1440" w:left="1440" w:header="720" w:footer="720" w:gutter="0"/>
          <w:cols w:space="720"/>
        </w:sectPr>
      </w:pPr>
    </w:p>
    <w:p w14:paraId="4838515F" w14:textId="3C860D7F" w:rsidR="00E12272" w:rsidRDefault="001C7852" w:rsidP="00E12272">
      <w:pPr>
        <w:tabs>
          <w:tab w:val="left" w:pos="1170"/>
        </w:tabs>
        <w:rPr>
          <w:sz w:val="24"/>
          <w:szCs w:val="24"/>
        </w:rPr>
      </w:pPr>
      <w:r w:rsidRPr="00427E48">
        <w:rPr>
          <w:b/>
          <w:sz w:val="24"/>
          <w:szCs w:val="24"/>
        </w:rPr>
        <w:t>TO</w:t>
      </w:r>
      <w:r w:rsidR="00790DE8" w:rsidRPr="00427E48">
        <w:rPr>
          <w:b/>
          <w:sz w:val="24"/>
          <w:szCs w:val="24"/>
        </w:rPr>
        <w:t>:</w:t>
      </w:r>
      <w:r w:rsidR="00790DE8" w:rsidRPr="00427E48">
        <w:rPr>
          <w:sz w:val="24"/>
          <w:szCs w:val="24"/>
        </w:rPr>
        <w:tab/>
      </w:r>
      <w:r w:rsidR="0099243C">
        <w:rPr>
          <w:sz w:val="24"/>
          <w:szCs w:val="24"/>
        </w:rPr>
        <w:t>Floyd Walker</w:t>
      </w:r>
      <w:r w:rsidR="006F7D5C">
        <w:rPr>
          <w:sz w:val="24"/>
          <w:szCs w:val="24"/>
        </w:rPr>
        <w:t xml:space="preserve">, </w:t>
      </w:r>
      <w:r w:rsidR="00355E92">
        <w:rPr>
          <w:sz w:val="24"/>
          <w:szCs w:val="24"/>
        </w:rPr>
        <w:t>Market Analysis</w:t>
      </w:r>
      <w:r w:rsidR="004F2CCF">
        <w:rPr>
          <w:sz w:val="24"/>
          <w:szCs w:val="24"/>
        </w:rPr>
        <w:t xml:space="preserve"> Division</w:t>
      </w:r>
    </w:p>
    <w:p w14:paraId="17F95D1D" w14:textId="58A5E10F" w:rsidR="004F2CCF" w:rsidRPr="00427E48" w:rsidRDefault="004F2CCF" w:rsidP="00E12272">
      <w:pPr>
        <w:tabs>
          <w:tab w:val="left" w:pos="1170"/>
        </w:tabs>
        <w:rPr>
          <w:sz w:val="24"/>
          <w:szCs w:val="24"/>
        </w:rPr>
      </w:pPr>
      <w:r>
        <w:rPr>
          <w:sz w:val="24"/>
          <w:szCs w:val="24"/>
        </w:rPr>
        <w:tab/>
        <w:t>Andy Aus, Legal Division</w:t>
      </w:r>
    </w:p>
    <w:p w14:paraId="5DB96B08" w14:textId="26203702" w:rsidR="00790DE8" w:rsidRPr="00427E48" w:rsidRDefault="00175BE7" w:rsidP="00E12272">
      <w:pPr>
        <w:tabs>
          <w:tab w:val="left" w:pos="1170"/>
        </w:tabs>
        <w:rPr>
          <w:sz w:val="24"/>
          <w:szCs w:val="24"/>
        </w:rPr>
      </w:pPr>
      <w:r>
        <w:rPr>
          <w:sz w:val="24"/>
          <w:szCs w:val="24"/>
        </w:rPr>
        <w:tab/>
      </w:r>
    </w:p>
    <w:p w14:paraId="2D4C08E5" w14:textId="03A9FE18" w:rsidR="00790DE8" w:rsidRPr="00427E48" w:rsidRDefault="001C7852" w:rsidP="00C33290">
      <w:pPr>
        <w:tabs>
          <w:tab w:val="left" w:pos="1170"/>
        </w:tabs>
        <w:rPr>
          <w:sz w:val="24"/>
          <w:szCs w:val="24"/>
        </w:rPr>
      </w:pPr>
      <w:r w:rsidRPr="00427E48">
        <w:rPr>
          <w:b/>
          <w:sz w:val="24"/>
          <w:szCs w:val="24"/>
        </w:rPr>
        <w:t>FROM</w:t>
      </w:r>
      <w:r w:rsidR="00790DE8" w:rsidRPr="00427E48">
        <w:rPr>
          <w:b/>
          <w:sz w:val="24"/>
          <w:szCs w:val="24"/>
        </w:rPr>
        <w:t>:</w:t>
      </w:r>
      <w:r w:rsidR="00790DE8" w:rsidRPr="00427E48">
        <w:rPr>
          <w:b/>
          <w:sz w:val="24"/>
          <w:szCs w:val="24"/>
        </w:rPr>
        <w:tab/>
      </w:r>
      <w:r w:rsidR="00790DE8" w:rsidRPr="00427E48">
        <w:rPr>
          <w:sz w:val="24"/>
          <w:szCs w:val="24"/>
        </w:rPr>
        <w:t>Darryl Tietjen, Rate Regulation</w:t>
      </w:r>
      <w:r w:rsidR="004F2CCF">
        <w:rPr>
          <w:sz w:val="24"/>
          <w:szCs w:val="24"/>
        </w:rPr>
        <w:t xml:space="preserve"> Division</w:t>
      </w:r>
    </w:p>
    <w:p w14:paraId="78F0E12B" w14:textId="0D648E06" w:rsidR="00790DE8" w:rsidRPr="00427E48" w:rsidRDefault="00B26D2B" w:rsidP="00C33290">
      <w:pPr>
        <w:tabs>
          <w:tab w:val="left" w:pos="1170"/>
        </w:tabs>
        <w:rPr>
          <w:b/>
          <w:sz w:val="24"/>
          <w:szCs w:val="24"/>
        </w:rPr>
      </w:pPr>
      <w:r w:rsidRPr="00427E48">
        <w:rPr>
          <w:sz w:val="24"/>
          <w:szCs w:val="24"/>
        </w:rPr>
        <w:tab/>
      </w:r>
      <w:r w:rsidR="000063ED" w:rsidRPr="00427E48">
        <w:rPr>
          <w:b/>
          <w:sz w:val="24"/>
          <w:szCs w:val="24"/>
        </w:rPr>
        <w:tab/>
      </w:r>
      <w:r w:rsidR="00790DE8" w:rsidRPr="00427E48">
        <w:rPr>
          <w:b/>
          <w:sz w:val="24"/>
          <w:szCs w:val="24"/>
        </w:rPr>
        <w:tab/>
      </w:r>
      <w:r w:rsidR="00790DE8" w:rsidRPr="00427E48">
        <w:rPr>
          <w:b/>
          <w:sz w:val="24"/>
          <w:szCs w:val="24"/>
        </w:rPr>
        <w:tab/>
      </w:r>
      <w:r w:rsidR="00790DE8" w:rsidRPr="00427E48">
        <w:rPr>
          <w:b/>
          <w:sz w:val="24"/>
          <w:szCs w:val="24"/>
        </w:rPr>
        <w:tab/>
      </w:r>
    </w:p>
    <w:p w14:paraId="43FA8CDC" w14:textId="3DBF59D3" w:rsidR="001C7852" w:rsidRPr="00427E48" w:rsidRDefault="001C7852" w:rsidP="001C7852">
      <w:pPr>
        <w:tabs>
          <w:tab w:val="left" w:pos="1170"/>
        </w:tabs>
        <w:rPr>
          <w:b/>
          <w:sz w:val="24"/>
          <w:szCs w:val="24"/>
        </w:rPr>
      </w:pPr>
      <w:r w:rsidRPr="00427E48">
        <w:rPr>
          <w:b/>
          <w:sz w:val="24"/>
          <w:szCs w:val="24"/>
        </w:rPr>
        <w:t>DATE:</w:t>
      </w:r>
      <w:r w:rsidRPr="00427E48">
        <w:rPr>
          <w:b/>
          <w:sz w:val="24"/>
          <w:szCs w:val="24"/>
        </w:rPr>
        <w:tab/>
      </w:r>
      <w:r w:rsidR="0081438C">
        <w:rPr>
          <w:sz w:val="24"/>
          <w:szCs w:val="24"/>
        </w:rPr>
        <w:t>March 8</w:t>
      </w:r>
      <w:r w:rsidR="006F7D5C">
        <w:rPr>
          <w:sz w:val="24"/>
          <w:szCs w:val="24"/>
        </w:rPr>
        <w:t>, 202</w:t>
      </w:r>
      <w:r w:rsidR="003542B0">
        <w:rPr>
          <w:sz w:val="24"/>
          <w:szCs w:val="24"/>
        </w:rPr>
        <w:t>3</w:t>
      </w:r>
    </w:p>
    <w:p w14:paraId="07F458AD" w14:textId="77777777" w:rsidR="001C7852" w:rsidRPr="00427E48" w:rsidRDefault="001C7852" w:rsidP="00C33290">
      <w:pPr>
        <w:tabs>
          <w:tab w:val="left" w:pos="1170"/>
        </w:tabs>
        <w:ind w:left="1170" w:hanging="1170"/>
        <w:rPr>
          <w:b/>
          <w:sz w:val="24"/>
          <w:szCs w:val="24"/>
        </w:rPr>
      </w:pPr>
    </w:p>
    <w:p w14:paraId="7C8B3A0E" w14:textId="77B3A72D" w:rsidR="00790DE8" w:rsidRPr="00427E48" w:rsidRDefault="001C7852" w:rsidP="00E149D9">
      <w:pPr>
        <w:tabs>
          <w:tab w:val="left" w:pos="1170"/>
        </w:tabs>
        <w:ind w:left="1170" w:hanging="1170"/>
        <w:jc w:val="both"/>
        <w:rPr>
          <w:bCs/>
          <w:sz w:val="24"/>
          <w:szCs w:val="24"/>
        </w:rPr>
      </w:pPr>
      <w:r w:rsidRPr="00427E48">
        <w:rPr>
          <w:b/>
          <w:sz w:val="24"/>
          <w:szCs w:val="24"/>
        </w:rPr>
        <w:t>RE</w:t>
      </w:r>
      <w:r w:rsidR="00790DE8" w:rsidRPr="00427E48">
        <w:rPr>
          <w:b/>
          <w:sz w:val="24"/>
          <w:szCs w:val="24"/>
        </w:rPr>
        <w:t>:</w:t>
      </w:r>
      <w:r w:rsidR="00790DE8" w:rsidRPr="00427E48">
        <w:rPr>
          <w:sz w:val="24"/>
          <w:szCs w:val="24"/>
        </w:rPr>
        <w:t xml:space="preserve"> </w:t>
      </w:r>
      <w:r w:rsidR="00790DE8" w:rsidRPr="00427E48">
        <w:rPr>
          <w:sz w:val="24"/>
          <w:szCs w:val="24"/>
        </w:rPr>
        <w:tab/>
      </w:r>
      <w:r w:rsidR="006F7D5C">
        <w:rPr>
          <w:bCs/>
          <w:sz w:val="24"/>
          <w:szCs w:val="24"/>
        </w:rPr>
        <w:t>Docke</w:t>
      </w:r>
      <w:r w:rsidR="00790DE8" w:rsidRPr="00427E48">
        <w:rPr>
          <w:bCs/>
          <w:sz w:val="24"/>
          <w:szCs w:val="24"/>
        </w:rPr>
        <w:t xml:space="preserve">t No. </w:t>
      </w:r>
      <w:r w:rsidR="006F7D5C">
        <w:rPr>
          <w:bCs/>
          <w:sz w:val="24"/>
          <w:szCs w:val="24"/>
        </w:rPr>
        <w:t>52709</w:t>
      </w:r>
      <w:r w:rsidR="00B26D2B" w:rsidRPr="00427E48">
        <w:rPr>
          <w:bCs/>
          <w:sz w:val="24"/>
          <w:szCs w:val="24"/>
        </w:rPr>
        <w:t xml:space="preserve"> – </w:t>
      </w:r>
      <w:r w:rsidR="006F7D5C">
        <w:rPr>
          <w:bCs/>
          <w:i/>
          <w:sz w:val="24"/>
          <w:szCs w:val="24"/>
        </w:rPr>
        <w:t>Compliance Filing for Docket No. 52321 (Application of Electric Reliability Council of Texas Inc. for a Debt Obligation Order Pursuant to Chapter 39, Subchapter M, of the Public Utility Regulatory Act)</w:t>
      </w:r>
    </w:p>
    <w:p w14:paraId="6A5D801A" w14:textId="77777777" w:rsidR="000F2DE8" w:rsidRPr="005054BE" w:rsidRDefault="000F2DE8" w:rsidP="000F2DE8">
      <w:pPr>
        <w:pBdr>
          <w:bottom w:val="double" w:sz="6" w:space="1" w:color="auto"/>
        </w:pBdr>
        <w:tabs>
          <w:tab w:val="left" w:pos="1170"/>
        </w:tabs>
        <w:rPr>
          <w:sz w:val="24"/>
          <w:szCs w:val="24"/>
        </w:rPr>
      </w:pPr>
    </w:p>
    <w:p w14:paraId="3AEE9134" w14:textId="77777777" w:rsidR="000F2DE8" w:rsidRPr="00427E48" w:rsidRDefault="000F2DE8" w:rsidP="00C33290">
      <w:pPr>
        <w:tabs>
          <w:tab w:val="left" w:pos="1170"/>
        </w:tabs>
        <w:rPr>
          <w:sz w:val="24"/>
          <w:szCs w:val="24"/>
        </w:rPr>
      </w:pPr>
    </w:p>
    <w:p w14:paraId="782933B6" w14:textId="4F0B2A8C" w:rsidR="00790DE8" w:rsidRPr="00427E48" w:rsidRDefault="0071323D" w:rsidP="00910BCD">
      <w:pPr>
        <w:tabs>
          <w:tab w:val="left" w:pos="1170"/>
        </w:tabs>
        <w:jc w:val="both"/>
        <w:rPr>
          <w:b/>
          <w:bCs/>
          <w:sz w:val="24"/>
          <w:szCs w:val="24"/>
          <w:u w:val="single"/>
        </w:rPr>
      </w:pPr>
      <w:r>
        <w:rPr>
          <w:b/>
          <w:bCs/>
          <w:sz w:val="24"/>
          <w:szCs w:val="24"/>
          <w:u w:val="single"/>
        </w:rPr>
        <w:t>Introduction</w:t>
      </w:r>
    </w:p>
    <w:p w14:paraId="5FB1D6AF" w14:textId="77777777" w:rsidR="00790DE8" w:rsidRPr="0071323D" w:rsidRDefault="00790DE8" w:rsidP="0008303D">
      <w:pPr>
        <w:tabs>
          <w:tab w:val="left" w:pos="1170"/>
        </w:tabs>
        <w:spacing w:line="80" w:lineRule="exact"/>
        <w:jc w:val="both"/>
        <w:rPr>
          <w:sz w:val="24"/>
          <w:szCs w:val="24"/>
        </w:rPr>
      </w:pPr>
    </w:p>
    <w:p w14:paraId="66CC9F61" w14:textId="585AC4F7" w:rsidR="0071323D" w:rsidRPr="0071323D" w:rsidRDefault="00B56B6A" w:rsidP="0071323D">
      <w:pPr>
        <w:jc w:val="both"/>
        <w:rPr>
          <w:sz w:val="24"/>
          <w:szCs w:val="24"/>
        </w:rPr>
      </w:pPr>
      <w:r w:rsidRPr="0071323D">
        <w:rPr>
          <w:sz w:val="24"/>
          <w:szCs w:val="24"/>
        </w:rPr>
        <w:t xml:space="preserve">On </w:t>
      </w:r>
      <w:r w:rsidR="0081438C">
        <w:rPr>
          <w:sz w:val="24"/>
          <w:szCs w:val="24"/>
        </w:rPr>
        <w:t>March 2</w:t>
      </w:r>
      <w:r w:rsidR="0071323D" w:rsidRPr="00A915C1">
        <w:rPr>
          <w:sz w:val="24"/>
          <w:szCs w:val="24"/>
        </w:rPr>
        <w:t xml:space="preserve">, </w:t>
      </w:r>
      <w:r w:rsidR="003542B0" w:rsidRPr="00A915C1">
        <w:rPr>
          <w:sz w:val="24"/>
          <w:szCs w:val="24"/>
        </w:rPr>
        <w:t>2023</w:t>
      </w:r>
      <w:r w:rsidRPr="00A915C1">
        <w:rPr>
          <w:sz w:val="24"/>
          <w:szCs w:val="24"/>
        </w:rPr>
        <w:t xml:space="preserve">, </w:t>
      </w:r>
      <w:r w:rsidR="0022645F" w:rsidRPr="00A915C1">
        <w:rPr>
          <w:sz w:val="24"/>
          <w:szCs w:val="24"/>
        </w:rPr>
        <w:t xml:space="preserve">the Commission’s Office of Policy and Docket Management issued </w:t>
      </w:r>
      <w:r w:rsidRPr="00A915C1">
        <w:rPr>
          <w:i/>
          <w:sz w:val="24"/>
          <w:szCs w:val="24"/>
        </w:rPr>
        <w:t xml:space="preserve">Order </w:t>
      </w:r>
      <w:r w:rsidR="0071323D" w:rsidRPr="00A915C1">
        <w:rPr>
          <w:i/>
          <w:sz w:val="24"/>
          <w:szCs w:val="24"/>
        </w:rPr>
        <w:t xml:space="preserve">No. </w:t>
      </w:r>
      <w:r w:rsidR="0081438C">
        <w:rPr>
          <w:i/>
          <w:sz w:val="24"/>
          <w:szCs w:val="24"/>
        </w:rPr>
        <w:t>9</w:t>
      </w:r>
      <w:r w:rsidRPr="00A915C1">
        <w:rPr>
          <w:i/>
          <w:sz w:val="24"/>
          <w:szCs w:val="24"/>
        </w:rPr>
        <w:t>, Requiring Commission Staff Recommendation</w:t>
      </w:r>
      <w:r w:rsidR="0081438C">
        <w:rPr>
          <w:i/>
          <w:sz w:val="24"/>
          <w:szCs w:val="24"/>
        </w:rPr>
        <w:t>s and Establishing Objections</w:t>
      </w:r>
      <w:r w:rsidR="003542B0" w:rsidRPr="00A915C1">
        <w:rPr>
          <w:i/>
          <w:sz w:val="24"/>
          <w:szCs w:val="24"/>
        </w:rPr>
        <w:t xml:space="preserve"> Deadline</w:t>
      </w:r>
      <w:r w:rsidRPr="00A915C1">
        <w:rPr>
          <w:i/>
          <w:sz w:val="24"/>
          <w:szCs w:val="24"/>
        </w:rPr>
        <w:t>s</w:t>
      </w:r>
      <w:r w:rsidRPr="00A915C1">
        <w:rPr>
          <w:sz w:val="24"/>
          <w:szCs w:val="24"/>
        </w:rPr>
        <w:t xml:space="preserve"> in this docket.  </w:t>
      </w:r>
      <w:r w:rsidR="00CA74A7">
        <w:rPr>
          <w:sz w:val="24"/>
          <w:szCs w:val="24"/>
        </w:rPr>
        <w:t>Order No. 9</w:t>
      </w:r>
      <w:r w:rsidR="0071323D" w:rsidRPr="00A915C1">
        <w:rPr>
          <w:sz w:val="24"/>
          <w:szCs w:val="24"/>
        </w:rPr>
        <w:t xml:space="preserve"> requires Commission Staff to</w:t>
      </w:r>
      <w:r w:rsidR="0081438C">
        <w:rPr>
          <w:sz w:val="24"/>
          <w:szCs w:val="24"/>
        </w:rPr>
        <w:t xml:space="preserve"> make, by March 8</w:t>
      </w:r>
      <w:r w:rsidR="003542B0" w:rsidRPr="00A915C1">
        <w:rPr>
          <w:sz w:val="24"/>
          <w:szCs w:val="24"/>
        </w:rPr>
        <w:t>, 2023,</w:t>
      </w:r>
      <w:r w:rsidR="0071323D" w:rsidRPr="00A915C1">
        <w:rPr>
          <w:sz w:val="24"/>
          <w:szCs w:val="24"/>
        </w:rPr>
        <w:t xml:space="preserve"> “</w:t>
      </w:r>
      <w:r w:rsidR="003542B0" w:rsidRPr="00A915C1">
        <w:rPr>
          <w:sz w:val="24"/>
          <w:szCs w:val="24"/>
        </w:rPr>
        <w:t xml:space="preserve">recommendations as to </w:t>
      </w:r>
      <w:r w:rsidR="0081438C">
        <w:rPr>
          <w:sz w:val="24"/>
          <w:szCs w:val="24"/>
        </w:rPr>
        <w:t xml:space="preserve">the sufficiency of </w:t>
      </w:r>
      <w:r w:rsidR="003542B0" w:rsidRPr="00A915C1">
        <w:rPr>
          <w:sz w:val="24"/>
          <w:szCs w:val="24"/>
        </w:rPr>
        <w:t xml:space="preserve">the </w:t>
      </w:r>
      <w:r w:rsidR="0081438C">
        <w:rPr>
          <w:sz w:val="24"/>
          <w:szCs w:val="24"/>
        </w:rPr>
        <w:t>plan filed</w:t>
      </w:r>
      <w:r w:rsidR="003542B0" w:rsidRPr="00A915C1">
        <w:rPr>
          <w:sz w:val="24"/>
          <w:szCs w:val="24"/>
        </w:rPr>
        <w:t xml:space="preserve"> by ERCOT, including its opinion as to whether the </w:t>
      </w:r>
      <w:r w:rsidR="0081438C">
        <w:rPr>
          <w:sz w:val="24"/>
          <w:szCs w:val="24"/>
        </w:rPr>
        <w:t>plan</w:t>
      </w:r>
      <w:r w:rsidR="003542B0" w:rsidRPr="00A915C1">
        <w:rPr>
          <w:sz w:val="24"/>
          <w:szCs w:val="24"/>
        </w:rPr>
        <w:t xml:space="preserve"> compl</w:t>
      </w:r>
      <w:r w:rsidR="00A915C1" w:rsidRPr="00A915C1">
        <w:rPr>
          <w:sz w:val="24"/>
          <w:szCs w:val="24"/>
        </w:rPr>
        <w:t>ies</w:t>
      </w:r>
      <w:r w:rsidR="003542B0" w:rsidRPr="00A915C1">
        <w:rPr>
          <w:sz w:val="24"/>
          <w:szCs w:val="24"/>
        </w:rPr>
        <w:t xml:space="preserve"> with PURA and the Debt Obligation Order</w:t>
      </w:r>
      <w:r w:rsidR="0071323D" w:rsidRPr="00A915C1">
        <w:rPr>
          <w:sz w:val="24"/>
          <w:szCs w:val="24"/>
        </w:rPr>
        <w:t>.</w:t>
      </w:r>
      <w:r w:rsidR="003542B0" w:rsidRPr="00A915C1">
        <w:rPr>
          <w:sz w:val="24"/>
          <w:szCs w:val="24"/>
        </w:rPr>
        <w:t>”</w:t>
      </w:r>
      <w:r w:rsidR="003542B0">
        <w:rPr>
          <w:sz w:val="24"/>
          <w:szCs w:val="24"/>
        </w:rPr>
        <w:t xml:space="preserve">  </w:t>
      </w:r>
    </w:p>
    <w:p w14:paraId="5DCB639E" w14:textId="0D2815EF" w:rsidR="00B56B6A" w:rsidRDefault="00B56B6A" w:rsidP="0071323D">
      <w:pPr>
        <w:tabs>
          <w:tab w:val="left" w:pos="1170"/>
        </w:tabs>
        <w:jc w:val="both"/>
        <w:rPr>
          <w:sz w:val="24"/>
          <w:szCs w:val="24"/>
        </w:rPr>
      </w:pPr>
    </w:p>
    <w:p w14:paraId="2832CBE1" w14:textId="77777777" w:rsidR="00016946" w:rsidRDefault="00F25188" w:rsidP="00016946">
      <w:pPr>
        <w:tabs>
          <w:tab w:val="left" w:pos="1170"/>
        </w:tabs>
        <w:jc w:val="both"/>
        <w:rPr>
          <w:b/>
          <w:bCs/>
          <w:sz w:val="24"/>
          <w:szCs w:val="24"/>
          <w:u w:val="single"/>
        </w:rPr>
      </w:pPr>
      <w:r>
        <w:rPr>
          <w:b/>
          <w:bCs/>
          <w:sz w:val="24"/>
          <w:szCs w:val="24"/>
          <w:u w:val="single"/>
        </w:rPr>
        <w:t>Discussion</w:t>
      </w:r>
    </w:p>
    <w:p w14:paraId="6606F575" w14:textId="77777777" w:rsidR="00016946" w:rsidRDefault="00016946" w:rsidP="00016946">
      <w:pPr>
        <w:tabs>
          <w:tab w:val="left" w:pos="1170"/>
        </w:tabs>
        <w:spacing w:line="80" w:lineRule="exact"/>
        <w:jc w:val="both"/>
        <w:rPr>
          <w:b/>
          <w:bCs/>
          <w:sz w:val="24"/>
          <w:szCs w:val="24"/>
          <w:u w:val="single"/>
        </w:rPr>
      </w:pPr>
    </w:p>
    <w:p w14:paraId="7258471C" w14:textId="03532534" w:rsidR="00016946" w:rsidRDefault="00134AC9" w:rsidP="00016946">
      <w:pPr>
        <w:tabs>
          <w:tab w:val="left" w:pos="1170"/>
        </w:tabs>
        <w:jc w:val="both"/>
        <w:rPr>
          <w:sz w:val="24"/>
          <w:szCs w:val="24"/>
        </w:rPr>
      </w:pPr>
      <w:r>
        <w:rPr>
          <w:sz w:val="24"/>
          <w:szCs w:val="24"/>
        </w:rPr>
        <w:t>On March 1</w:t>
      </w:r>
      <w:r w:rsidR="00016946" w:rsidRPr="00355E92">
        <w:rPr>
          <w:sz w:val="24"/>
          <w:szCs w:val="24"/>
        </w:rPr>
        <w:t>,</w:t>
      </w:r>
      <w:r w:rsidR="00016946">
        <w:rPr>
          <w:sz w:val="24"/>
          <w:szCs w:val="24"/>
        </w:rPr>
        <w:t xml:space="preserve"> </w:t>
      </w:r>
      <w:r w:rsidR="003542B0">
        <w:rPr>
          <w:sz w:val="24"/>
          <w:szCs w:val="24"/>
        </w:rPr>
        <w:t>2023</w:t>
      </w:r>
      <w:r w:rsidR="00016946" w:rsidRPr="00355E92">
        <w:rPr>
          <w:sz w:val="24"/>
          <w:szCs w:val="24"/>
        </w:rPr>
        <w:t xml:space="preserve">, the </w:t>
      </w:r>
      <w:r w:rsidR="00016946">
        <w:rPr>
          <w:sz w:val="24"/>
          <w:szCs w:val="24"/>
        </w:rPr>
        <w:t>El</w:t>
      </w:r>
      <w:r w:rsidR="00016946" w:rsidRPr="00355E92">
        <w:rPr>
          <w:sz w:val="24"/>
          <w:szCs w:val="24"/>
        </w:rPr>
        <w:t>ectric Reliability Council of Texas, Inc. (ERCOT)</w:t>
      </w:r>
      <w:r w:rsidR="00016946" w:rsidRPr="00B0018B">
        <w:rPr>
          <w:sz w:val="24"/>
          <w:szCs w:val="24"/>
        </w:rPr>
        <w:t xml:space="preserve"> </w:t>
      </w:r>
      <w:r w:rsidR="00A25D17">
        <w:rPr>
          <w:sz w:val="24"/>
          <w:szCs w:val="24"/>
        </w:rPr>
        <w:t xml:space="preserve">filed </w:t>
      </w:r>
      <w:r>
        <w:rPr>
          <w:sz w:val="24"/>
          <w:szCs w:val="24"/>
        </w:rPr>
        <w:t>the report required by Ordering Paragraph 45B of the Commission Debt Obligation Order adopted by t</w:t>
      </w:r>
      <w:r w:rsidR="00016946" w:rsidRPr="00B0018B">
        <w:rPr>
          <w:sz w:val="24"/>
          <w:szCs w:val="24"/>
        </w:rPr>
        <w:t>he Commission in Docket No. 52321.</w:t>
      </w:r>
      <w:r w:rsidR="00016946" w:rsidRPr="00B0018B">
        <w:rPr>
          <w:rStyle w:val="FootnoteReference"/>
          <w:sz w:val="24"/>
          <w:szCs w:val="24"/>
        </w:rPr>
        <w:footnoteReference w:id="1"/>
      </w:r>
      <w:r w:rsidR="00016946" w:rsidRPr="00B0018B">
        <w:rPr>
          <w:sz w:val="24"/>
          <w:szCs w:val="24"/>
        </w:rPr>
        <w:t xml:space="preserve">  </w:t>
      </w:r>
      <w:r w:rsidR="00CA74A7">
        <w:rPr>
          <w:sz w:val="24"/>
          <w:szCs w:val="24"/>
        </w:rPr>
        <w:t>Ordering Paragraph 45</w:t>
      </w:r>
      <w:r w:rsidR="00185480">
        <w:rPr>
          <w:sz w:val="24"/>
          <w:szCs w:val="24"/>
        </w:rPr>
        <w:t>B states:</w:t>
      </w:r>
    </w:p>
    <w:p w14:paraId="1F38DC69" w14:textId="77777777" w:rsidR="00185480" w:rsidRDefault="00185480" w:rsidP="00016946">
      <w:pPr>
        <w:tabs>
          <w:tab w:val="left" w:pos="1170"/>
        </w:tabs>
        <w:jc w:val="both"/>
        <w:rPr>
          <w:sz w:val="24"/>
          <w:szCs w:val="24"/>
        </w:rPr>
      </w:pPr>
    </w:p>
    <w:p w14:paraId="3BC4DA52" w14:textId="52C98E3D" w:rsidR="00185480" w:rsidRPr="00185480" w:rsidRDefault="00185480" w:rsidP="00185480">
      <w:pPr>
        <w:tabs>
          <w:tab w:val="left" w:pos="1170"/>
        </w:tabs>
        <w:ind w:left="1166" w:right="720" w:hanging="1166"/>
        <w:jc w:val="both"/>
        <w:rPr>
          <w:sz w:val="24"/>
          <w:szCs w:val="24"/>
        </w:rPr>
      </w:pPr>
      <w:r>
        <w:tab/>
      </w:r>
      <w:r w:rsidRPr="00185480">
        <w:rPr>
          <w:sz w:val="24"/>
          <w:szCs w:val="24"/>
        </w:rPr>
        <w:t>To the extent that the financial revenue auction receipts used by ERCOT to temporarily reduce amounts short-paid to wh</w:t>
      </w:r>
      <w:r>
        <w:rPr>
          <w:sz w:val="24"/>
          <w:szCs w:val="24"/>
        </w:rPr>
        <w:t xml:space="preserve">olesale market participants are </w:t>
      </w:r>
      <w:r w:rsidRPr="00185480">
        <w:rPr>
          <w:sz w:val="24"/>
          <w:szCs w:val="24"/>
        </w:rPr>
        <w:t>not replenished through the securitization authorized in this Order, ERCOT must file in the compliance docket for this proceeding a plan for full replenishment.</w:t>
      </w:r>
    </w:p>
    <w:p w14:paraId="5A044F05" w14:textId="77777777" w:rsidR="00016946" w:rsidRPr="00185480" w:rsidRDefault="00016946" w:rsidP="00080430">
      <w:pPr>
        <w:tabs>
          <w:tab w:val="left" w:pos="1170"/>
        </w:tabs>
        <w:jc w:val="both"/>
        <w:rPr>
          <w:sz w:val="24"/>
          <w:szCs w:val="24"/>
        </w:rPr>
      </w:pPr>
    </w:p>
    <w:p w14:paraId="06F056B5" w14:textId="77777777" w:rsidR="00185480" w:rsidRPr="00185480" w:rsidRDefault="00185480" w:rsidP="00080430">
      <w:pPr>
        <w:tabs>
          <w:tab w:val="left" w:pos="1170"/>
        </w:tabs>
        <w:jc w:val="both"/>
        <w:rPr>
          <w:sz w:val="24"/>
          <w:szCs w:val="24"/>
        </w:rPr>
      </w:pPr>
      <w:r w:rsidRPr="00185480">
        <w:rPr>
          <w:sz w:val="24"/>
          <w:szCs w:val="24"/>
        </w:rPr>
        <w:t>The Debt Obligation Order further states in Ordering Paragraph 2A that “ERCOT must follow its proposed prioritization set forth in finding of fact 16A. “  Finding of fact 16A provides that:</w:t>
      </w:r>
    </w:p>
    <w:p w14:paraId="6DBD79DA" w14:textId="77777777" w:rsidR="00185480" w:rsidRDefault="00185480" w:rsidP="00080430">
      <w:pPr>
        <w:tabs>
          <w:tab w:val="left" w:pos="1170"/>
        </w:tabs>
        <w:jc w:val="both"/>
      </w:pPr>
    </w:p>
    <w:p w14:paraId="18F8A45F" w14:textId="5D70645B" w:rsidR="00185480" w:rsidRPr="00185480" w:rsidRDefault="00185480" w:rsidP="00185480">
      <w:pPr>
        <w:tabs>
          <w:tab w:val="left" w:pos="1170"/>
        </w:tabs>
        <w:ind w:left="1166" w:right="720" w:hanging="1166"/>
        <w:jc w:val="both"/>
        <w:rPr>
          <w:sz w:val="24"/>
          <w:szCs w:val="24"/>
        </w:rPr>
      </w:pPr>
      <w:r>
        <w:tab/>
      </w:r>
      <w:r w:rsidRPr="00185480">
        <w:rPr>
          <w:sz w:val="24"/>
          <w:szCs w:val="24"/>
        </w:rPr>
        <w:t>ERCOT proposed with respect to prioritizing the allocation of the proceeds of subchapter M bonds that it will first pay its upfront costs, then pay amounts owed to ERCOT by competitive wholesale market participants, and finally use the rest to replenish financial revenue auction receipts temporarily used by ERCOT to reduce the amounts related to winter storm Uri that were short-paid to wholesale market participants.</w:t>
      </w:r>
    </w:p>
    <w:p w14:paraId="6C462930" w14:textId="7B5897EA" w:rsidR="00185480" w:rsidRDefault="00A44951" w:rsidP="00080430">
      <w:pPr>
        <w:tabs>
          <w:tab w:val="left" w:pos="1170"/>
        </w:tabs>
        <w:jc w:val="both"/>
        <w:rPr>
          <w:sz w:val="24"/>
          <w:szCs w:val="24"/>
        </w:rPr>
      </w:pPr>
      <w:r w:rsidRPr="000B2422">
        <w:rPr>
          <w:sz w:val="24"/>
          <w:szCs w:val="24"/>
        </w:rPr>
        <w:lastRenderedPageBreak/>
        <w:t xml:space="preserve">As ERCOT describes in its filing, </w:t>
      </w:r>
      <w:r w:rsidR="00185480" w:rsidRPr="000B2422">
        <w:rPr>
          <w:sz w:val="24"/>
          <w:szCs w:val="24"/>
        </w:rPr>
        <w:t xml:space="preserve">ERCOT has, since the issuance of the Debt Obligation Order, fully replenished the </w:t>
      </w:r>
      <w:r w:rsidR="000B2422" w:rsidRPr="000B2422">
        <w:rPr>
          <w:sz w:val="24"/>
          <w:szCs w:val="24"/>
        </w:rPr>
        <w:t>formerly outstanding CRR Funds.  ERCOT included in its filing a discussion of each of the replenishment events summarized in the table below.</w:t>
      </w:r>
    </w:p>
    <w:p w14:paraId="76B43B6C" w14:textId="77777777" w:rsidR="000B2422" w:rsidRDefault="000B2422" w:rsidP="00CA74A7">
      <w:pPr>
        <w:tabs>
          <w:tab w:val="left" w:pos="1170"/>
        </w:tabs>
        <w:spacing w:line="360" w:lineRule="auto"/>
        <w:jc w:val="both"/>
      </w:pPr>
    </w:p>
    <w:p w14:paraId="10C8EB9D" w14:textId="0AB6B6D2" w:rsidR="000B2422" w:rsidRDefault="00516526" w:rsidP="00080430">
      <w:pPr>
        <w:tabs>
          <w:tab w:val="left" w:pos="1170"/>
        </w:tabs>
        <w:jc w:val="both"/>
      </w:pPr>
      <w:r w:rsidRPr="00465702">
        <w:rPr>
          <w:noProof/>
        </w:rPr>
        <w:drawing>
          <wp:inline distT="0" distB="0" distL="0" distR="0" wp14:anchorId="1E903B02" wp14:editId="1E346F5B">
            <wp:extent cx="5727700" cy="1746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1746250"/>
                    </a:xfrm>
                    <a:prstGeom prst="rect">
                      <a:avLst/>
                    </a:prstGeom>
                    <a:noFill/>
                    <a:ln>
                      <a:noFill/>
                    </a:ln>
                  </pic:spPr>
                </pic:pic>
              </a:graphicData>
            </a:graphic>
          </wp:inline>
        </w:drawing>
      </w:r>
    </w:p>
    <w:p w14:paraId="0703A667" w14:textId="77777777" w:rsidR="000B2422" w:rsidRDefault="000B2422" w:rsidP="00080430">
      <w:pPr>
        <w:tabs>
          <w:tab w:val="left" w:pos="1170"/>
        </w:tabs>
        <w:jc w:val="both"/>
      </w:pPr>
    </w:p>
    <w:p w14:paraId="0E311D25" w14:textId="5548D5FE" w:rsidR="00053639" w:rsidRPr="00B0018B" w:rsidRDefault="005D2174" w:rsidP="00CA74A7">
      <w:pPr>
        <w:adjustRightInd/>
        <w:spacing w:before="120"/>
        <w:jc w:val="both"/>
        <w:textAlignment w:val="auto"/>
        <w:rPr>
          <w:b/>
          <w:bCs/>
          <w:sz w:val="24"/>
          <w:szCs w:val="24"/>
          <w:u w:val="single"/>
        </w:rPr>
      </w:pPr>
      <w:r w:rsidRPr="00B0018B">
        <w:rPr>
          <w:b/>
          <w:bCs/>
          <w:sz w:val="24"/>
          <w:szCs w:val="24"/>
          <w:u w:val="single"/>
        </w:rPr>
        <w:t>Recommendation</w:t>
      </w:r>
    </w:p>
    <w:p w14:paraId="0D37CD3E" w14:textId="77777777" w:rsidR="00053639" w:rsidRPr="00B0018B" w:rsidRDefault="00053639" w:rsidP="00053639">
      <w:pPr>
        <w:adjustRightInd/>
        <w:spacing w:line="80" w:lineRule="exact"/>
        <w:jc w:val="both"/>
        <w:textAlignment w:val="auto"/>
        <w:rPr>
          <w:sz w:val="24"/>
          <w:szCs w:val="24"/>
        </w:rPr>
      </w:pPr>
    </w:p>
    <w:p w14:paraId="0D01549F" w14:textId="0C381287" w:rsidR="006E2C95" w:rsidRPr="00B0018B" w:rsidRDefault="00416A72" w:rsidP="002D150F">
      <w:pPr>
        <w:jc w:val="both"/>
        <w:rPr>
          <w:sz w:val="24"/>
          <w:szCs w:val="24"/>
          <w:shd w:val="clear" w:color="auto" w:fill="FFFFFF"/>
        </w:rPr>
      </w:pPr>
      <w:r w:rsidRPr="00607736">
        <w:rPr>
          <w:sz w:val="24"/>
          <w:szCs w:val="24"/>
          <w:shd w:val="clear" w:color="auto" w:fill="FFFFFF"/>
        </w:rPr>
        <w:t xml:space="preserve">I recommend that the Commission find that </w:t>
      </w:r>
      <w:r w:rsidR="002802E7" w:rsidRPr="00607736">
        <w:rPr>
          <w:sz w:val="24"/>
          <w:szCs w:val="24"/>
          <w:shd w:val="clear" w:color="auto" w:fill="FFFFFF"/>
        </w:rPr>
        <w:t>ERCOT</w:t>
      </w:r>
      <w:r w:rsidRPr="00607736">
        <w:rPr>
          <w:sz w:val="24"/>
          <w:szCs w:val="24"/>
          <w:shd w:val="clear" w:color="auto" w:fill="FFFFFF"/>
        </w:rPr>
        <w:t>’</w:t>
      </w:r>
      <w:r w:rsidR="00516526" w:rsidRPr="00607736">
        <w:rPr>
          <w:sz w:val="24"/>
          <w:szCs w:val="24"/>
          <w:shd w:val="clear" w:color="auto" w:fill="FFFFFF"/>
        </w:rPr>
        <w:t>s March 1</w:t>
      </w:r>
      <w:r w:rsidR="00A915C1" w:rsidRPr="00607736">
        <w:rPr>
          <w:sz w:val="24"/>
          <w:szCs w:val="24"/>
          <w:shd w:val="clear" w:color="auto" w:fill="FFFFFF"/>
        </w:rPr>
        <w:t>, 2023 filing</w:t>
      </w:r>
      <w:r w:rsidR="002802E7" w:rsidRPr="00607736">
        <w:rPr>
          <w:sz w:val="24"/>
          <w:szCs w:val="24"/>
          <w:shd w:val="clear" w:color="auto" w:fill="FFFFFF"/>
        </w:rPr>
        <w:t xml:space="preserve"> in </w:t>
      </w:r>
      <w:r w:rsidRPr="00607736">
        <w:rPr>
          <w:sz w:val="24"/>
          <w:szCs w:val="24"/>
          <w:shd w:val="clear" w:color="auto" w:fill="FFFFFF"/>
        </w:rPr>
        <w:t>this compliance docket</w:t>
      </w:r>
      <w:r w:rsidR="002802E7" w:rsidRPr="00607736">
        <w:rPr>
          <w:sz w:val="24"/>
          <w:szCs w:val="24"/>
          <w:shd w:val="clear" w:color="auto" w:fill="FFFFFF"/>
        </w:rPr>
        <w:t xml:space="preserve"> </w:t>
      </w:r>
      <w:r w:rsidR="009D3DC6" w:rsidRPr="00607736">
        <w:rPr>
          <w:sz w:val="24"/>
          <w:szCs w:val="24"/>
          <w:shd w:val="clear" w:color="auto" w:fill="FFFFFF"/>
        </w:rPr>
        <w:t xml:space="preserve">is </w:t>
      </w:r>
      <w:r w:rsidR="002802E7" w:rsidRPr="00607736">
        <w:rPr>
          <w:sz w:val="24"/>
          <w:szCs w:val="24"/>
          <w:shd w:val="clear" w:color="auto" w:fill="FFFFFF"/>
        </w:rPr>
        <w:t xml:space="preserve">sufficient and complete.  </w:t>
      </w:r>
      <w:r w:rsidR="00613E61" w:rsidRPr="00607736">
        <w:rPr>
          <w:sz w:val="24"/>
          <w:szCs w:val="24"/>
          <w:shd w:val="clear" w:color="auto" w:fill="FFFFFF"/>
        </w:rPr>
        <w:t>Further</w:t>
      </w:r>
      <w:r w:rsidR="00565C47" w:rsidRPr="00607736">
        <w:rPr>
          <w:sz w:val="24"/>
          <w:szCs w:val="24"/>
          <w:shd w:val="clear" w:color="auto" w:fill="FFFFFF"/>
        </w:rPr>
        <w:t>,</w:t>
      </w:r>
      <w:r w:rsidR="00613E61" w:rsidRPr="00607736">
        <w:rPr>
          <w:sz w:val="24"/>
          <w:szCs w:val="24"/>
          <w:shd w:val="clear" w:color="auto" w:fill="FFFFFF"/>
        </w:rPr>
        <w:t xml:space="preserve"> it is my opinion that ERCOT’s </w:t>
      </w:r>
      <w:r w:rsidR="00516526" w:rsidRPr="00607736">
        <w:rPr>
          <w:sz w:val="24"/>
          <w:szCs w:val="24"/>
          <w:shd w:val="clear" w:color="auto" w:fill="FFFFFF"/>
        </w:rPr>
        <w:t>filing complies</w:t>
      </w:r>
      <w:r w:rsidR="00613E61" w:rsidRPr="00607736">
        <w:rPr>
          <w:sz w:val="24"/>
          <w:szCs w:val="24"/>
          <w:shd w:val="clear" w:color="auto" w:fill="FFFFFF"/>
        </w:rPr>
        <w:t xml:space="preserve"> with PURA and</w:t>
      </w:r>
      <w:r w:rsidR="00613E61" w:rsidRPr="00B0018B">
        <w:rPr>
          <w:sz w:val="24"/>
          <w:szCs w:val="24"/>
          <w:shd w:val="clear" w:color="auto" w:fill="FFFFFF"/>
        </w:rPr>
        <w:t xml:space="preserve"> the requirements of the Debt Obligation </w:t>
      </w:r>
      <w:r w:rsidR="00F25188" w:rsidRPr="00B0018B">
        <w:rPr>
          <w:sz w:val="24"/>
          <w:szCs w:val="24"/>
          <w:shd w:val="clear" w:color="auto" w:fill="FFFFFF"/>
        </w:rPr>
        <w:t xml:space="preserve">Order.  </w:t>
      </w:r>
      <w:bookmarkStart w:id="0" w:name="_GoBack"/>
      <w:bookmarkEnd w:id="0"/>
    </w:p>
    <w:p w14:paraId="6D589A91" w14:textId="77777777" w:rsidR="00613E61" w:rsidRPr="00E40F5B" w:rsidRDefault="00613E61" w:rsidP="002D150F">
      <w:pPr>
        <w:jc w:val="both"/>
        <w:rPr>
          <w:color w:val="FF0000"/>
          <w:sz w:val="24"/>
          <w:szCs w:val="24"/>
          <w:shd w:val="clear" w:color="auto" w:fill="FFFFFF"/>
        </w:rPr>
      </w:pPr>
    </w:p>
    <w:p w14:paraId="3FB07DA0" w14:textId="77777777" w:rsidR="006E2C95" w:rsidRDefault="006E2C95" w:rsidP="002D150F">
      <w:pPr>
        <w:jc w:val="both"/>
        <w:rPr>
          <w:rFonts w:ascii="Calibri" w:hAnsi="Calibri" w:cs="Calibri"/>
          <w:color w:val="2F5597"/>
          <w:sz w:val="22"/>
          <w:szCs w:val="22"/>
          <w:shd w:val="clear" w:color="auto" w:fill="FFFFFF"/>
        </w:rPr>
      </w:pPr>
    </w:p>
    <w:sectPr w:rsidR="006E2C95" w:rsidSect="00A311EE">
      <w:headerReference w:type="default" r:id="rId10"/>
      <w:type w:val="continuous"/>
      <w:pgSz w:w="12240" w:h="15840"/>
      <w:pgMar w:top="1526" w:right="1440"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C1292" w14:textId="77777777" w:rsidR="00B13C9A" w:rsidRDefault="00B13C9A">
      <w:r>
        <w:separator/>
      </w:r>
    </w:p>
  </w:endnote>
  <w:endnote w:type="continuationSeparator" w:id="0">
    <w:p w14:paraId="0E1BD5EA" w14:textId="77777777" w:rsidR="00B13C9A" w:rsidRDefault="00B1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BBB0C" w14:textId="77777777" w:rsidR="00B13C9A" w:rsidRDefault="00B13C9A">
      <w:r>
        <w:separator/>
      </w:r>
    </w:p>
  </w:footnote>
  <w:footnote w:type="continuationSeparator" w:id="0">
    <w:p w14:paraId="3458070D" w14:textId="77777777" w:rsidR="00B13C9A" w:rsidRDefault="00B13C9A">
      <w:r>
        <w:continuationSeparator/>
      </w:r>
    </w:p>
  </w:footnote>
  <w:footnote w:id="1">
    <w:p w14:paraId="1A9523AF" w14:textId="27A0B9D1" w:rsidR="005B5C56" w:rsidRDefault="00016946" w:rsidP="005B5C56">
      <w:pPr>
        <w:pStyle w:val="FootnoteText"/>
        <w:spacing w:after="120"/>
        <w:ind w:firstLine="720"/>
        <w:jc w:val="both"/>
      </w:pPr>
      <w:r>
        <w:rPr>
          <w:rStyle w:val="FootnoteReference"/>
        </w:rPr>
        <w:footnoteRef/>
      </w:r>
      <w:r>
        <w:t xml:space="preserve"> </w:t>
      </w:r>
      <w:r w:rsidRPr="00A541E1">
        <w:rPr>
          <w:i/>
        </w:rPr>
        <w:t xml:space="preserve">Application of the Electric Reliability Council of Texas, Inc. for a Debt Obligation Order Pursuant to Chapter 39, Subchapter M , of the Public Utility Regulatory Act, </w:t>
      </w:r>
      <w:r w:rsidRPr="009F6273">
        <w:t>Docket No. 52321</w:t>
      </w:r>
      <w:r w:rsidR="00E40F5B">
        <w:t>, Final Debt Obligation Order (Oct. 14</w:t>
      </w:r>
      <w:r>
        <w:t>,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20C0" w14:textId="3AB6EF09" w:rsidR="00DF1D1F" w:rsidRDefault="00FF0136" w:rsidP="00644C02">
    <w:pPr>
      <w:pStyle w:val="Header"/>
      <w:tabs>
        <w:tab w:val="clear" w:pos="8640"/>
        <w:tab w:val="right" w:pos="9900"/>
      </w:tabs>
      <w:rPr>
        <w:rStyle w:val="PageNumber"/>
      </w:rPr>
    </w:pPr>
    <w:r>
      <w:t>Docket</w:t>
    </w:r>
    <w:r w:rsidR="0073355B">
      <w:t xml:space="preserve"> No. </w:t>
    </w:r>
    <w:r>
      <w:t xml:space="preserve">52709—Staff </w:t>
    </w:r>
    <w:r w:rsidR="00F25188">
      <w:t>recommendation</w:t>
    </w:r>
    <w:r w:rsidR="00DF39AC">
      <w:t xml:space="preserve"> in r</w:t>
    </w:r>
    <w:r w:rsidR="001A7458">
      <w:t xml:space="preserve">esponse to Order No. </w:t>
    </w:r>
    <w:r w:rsidR="009626CD">
      <w:t>9</w:t>
    </w:r>
    <w:r w:rsidR="00164F81">
      <w:tab/>
    </w:r>
    <w:r w:rsidR="00DF1D1F">
      <w:t xml:space="preserve">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607736">
      <w:rPr>
        <w:rStyle w:val="PageNumber"/>
        <w:noProof/>
      </w:rPr>
      <w:t>2</w:t>
    </w:r>
    <w:r w:rsidR="00DF1D1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1"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D7E00C5"/>
    <w:multiLevelType w:val="hybridMultilevel"/>
    <w:tmpl w:val="68F63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8"/>
  </w:num>
  <w:num w:numId="5">
    <w:abstractNumId w:val="3"/>
  </w:num>
  <w:num w:numId="6">
    <w:abstractNumId w:val="2"/>
  </w:num>
  <w:num w:numId="7">
    <w:abstractNumId w:val="0"/>
  </w:num>
  <w:num w:numId="8">
    <w:abstractNumId w:val="5"/>
  </w:num>
  <w:num w:numId="9">
    <w:abstractNumId w:val="1"/>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E41"/>
    <w:rsid w:val="000019B3"/>
    <w:rsid w:val="00002B0F"/>
    <w:rsid w:val="000032C0"/>
    <w:rsid w:val="00003802"/>
    <w:rsid w:val="000063ED"/>
    <w:rsid w:val="000067E5"/>
    <w:rsid w:val="00006C32"/>
    <w:rsid w:val="0001161D"/>
    <w:rsid w:val="00011B5E"/>
    <w:rsid w:val="00011D1A"/>
    <w:rsid w:val="000129D2"/>
    <w:rsid w:val="00012B83"/>
    <w:rsid w:val="000130B7"/>
    <w:rsid w:val="00013A31"/>
    <w:rsid w:val="000147A0"/>
    <w:rsid w:val="00016325"/>
    <w:rsid w:val="00016946"/>
    <w:rsid w:val="00017E30"/>
    <w:rsid w:val="00020CEC"/>
    <w:rsid w:val="00021AEC"/>
    <w:rsid w:val="00022D5A"/>
    <w:rsid w:val="00024620"/>
    <w:rsid w:val="00025749"/>
    <w:rsid w:val="00025E12"/>
    <w:rsid w:val="00025E1C"/>
    <w:rsid w:val="00027282"/>
    <w:rsid w:val="00031242"/>
    <w:rsid w:val="000359EC"/>
    <w:rsid w:val="00036A56"/>
    <w:rsid w:val="0003784A"/>
    <w:rsid w:val="000406E9"/>
    <w:rsid w:val="000414D3"/>
    <w:rsid w:val="00042DFB"/>
    <w:rsid w:val="00044F83"/>
    <w:rsid w:val="00045044"/>
    <w:rsid w:val="00047FC4"/>
    <w:rsid w:val="000524E2"/>
    <w:rsid w:val="00053639"/>
    <w:rsid w:val="00055659"/>
    <w:rsid w:val="00056A2A"/>
    <w:rsid w:val="000619F7"/>
    <w:rsid w:val="000620EA"/>
    <w:rsid w:val="00064011"/>
    <w:rsid w:val="000647D5"/>
    <w:rsid w:val="00065E56"/>
    <w:rsid w:val="0006621B"/>
    <w:rsid w:val="0007207A"/>
    <w:rsid w:val="00073839"/>
    <w:rsid w:val="00074B79"/>
    <w:rsid w:val="000760D4"/>
    <w:rsid w:val="00076511"/>
    <w:rsid w:val="000769C3"/>
    <w:rsid w:val="00076A07"/>
    <w:rsid w:val="00076AE1"/>
    <w:rsid w:val="00077BA5"/>
    <w:rsid w:val="00080430"/>
    <w:rsid w:val="00080761"/>
    <w:rsid w:val="0008303D"/>
    <w:rsid w:val="00084866"/>
    <w:rsid w:val="00090E40"/>
    <w:rsid w:val="000915C6"/>
    <w:rsid w:val="00093A95"/>
    <w:rsid w:val="000A3394"/>
    <w:rsid w:val="000A3B52"/>
    <w:rsid w:val="000A436D"/>
    <w:rsid w:val="000A461A"/>
    <w:rsid w:val="000A4774"/>
    <w:rsid w:val="000A4CFA"/>
    <w:rsid w:val="000B0A9E"/>
    <w:rsid w:val="000B0D2D"/>
    <w:rsid w:val="000B1438"/>
    <w:rsid w:val="000B2422"/>
    <w:rsid w:val="000B2E8D"/>
    <w:rsid w:val="000B4B11"/>
    <w:rsid w:val="000B5324"/>
    <w:rsid w:val="000B5BEC"/>
    <w:rsid w:val="000B6404"/>
    <w:rsid w:val="000C416B"/>
    <w:rsid w:val="000C4D03"/>
    <w:rsid w:val="000C6C42"/>
    <w:rsid w:val="000C736A"/>
    <w:rsid w:val="000D091E"/>
    <w:rsid w:val="000D145C"/>
    <w:rsid w:val="000D1CD8"/>
    <w:rsid w:val="000D23E8"/>
    <w:rsid w:val="000D2D97"/>
    <w:rsid w:val="000D2DC7"/>
    <w:rsid w:val="000D41B5"/>
    <w:rsid w:val="000D499C"/>
    <w:rsid w:val="000D4DDD"/>
    <w:rsid w:val="000D660D"/>
    <w:rsid w:val="000D6EF0"/>
    <w:rsid w:val="000E0C16"/>
    <w:rsid w:val="000E1C72"/>
    <w:rsid w:val="000E2947"/>
    <w:rsid w:val="000E35D1"/>
    <w:rsid w:val="000E41F0"/>
    <w:rsid w:val="000E5241"/>
    <w:rsid w:val="000E5F6B"/>
    <w:rsid w:val="000E6802"/>
    <w:rsid w:val="000F0D76"/>
    <w:rsid w:val="000F1171"/>
    <w:rsid w:val="000F255C"/>
    <w:rsid w:val="000F2A48"/>
    <w:rsid w:val="000F2DE8"/>
    <w:rsid w:val="000F5261"/>
    <w:rsid w:val="000F747B"/>
    <w:rsid w:val="001025C9"/>
    <w:rsid w:val="0010366F"/>
    <w:rsid w:val="00103B4C"/>
    <w:rsid w:val="001057B2"/>
    <w:rsid w:val="00105D20"/>
    <w:rsid w:val="001066B5"/>
    <w:rsid w:val="00106F50"/>
    <w:rsid w:val="00107209"/>
    <w:rsid w:val="00107957"/>
    <w:rsid w:val="00114206"/>
    <w:rsid w:val="001203E8"/>
    <w:rsid w:val="0012085E"/>
    <w:rsid w:val="0012209B"/>
    <w:rsid w:val="001238A0"/>
    <w:rsid w:val="00125151"/>
    <w:rsid w:val="001260D9"/>
    <w:rsid w:val="001302DF"/>
    <w:rsid w:val="001326CD"/>
    <w:rsid w:val="001336ED"/>
    <w:rsid w:val="00133BD8"/>
    <w:rsid w:val="00134623"/>
    <w:rsid w:val="00134AC9"/>
    <w:rsid w:val="001350D0"/>
    <w:rsid w:val="00135DDC"/>
    <w:rsid w:val="001363BB"/>
    <w:rsid w:val="00137248"/>
    <w:rsid w:val="001376E5"/>
    <w:rsid w:val="00140020"/>
    <w:rsid w:val="00140A82"/>
    <w:rsid w:val="00141809"/>
    <w:rsid w:val="00142F45"/>
    <w:rsid w:val="00142F60"/>
    <w:rsid w:val="00144D56"/>
    <w:rsid w:val="00147116"/>
    <w:rsid w:val="00147369"/>
    <w:rsid w:val="0014783C"/>
    <w:rsid w:val="0015201B"/>
    <w:rsid w:val="001553A8"/>
    <w:rsid w:val="00155602"/>
    <w:rsid w:val="00156055"/>
    <w:rsid w:val="00163672"/>
    <w:rsid w:val="00164134"/>
    <w:rsid w:val="0016452A"/>
    <w:rsid w:val="00164F81"/>
    <w:rsid w:val="0016574F"/>
    <w:rsid w:val="00170297"/>
    <w:rsid w:val="00172CF6"/>
    <w:rsid w:val="001744C7"/>
    <w:rsid w:val="00175B70"/>
    <w:rsid w:val="00175BE7"/>
    <w:rsid w:val="001779D8"/>
    <w:rsid w:val="00180134"/>
    <w:rsid w:val="00181806"/>
    <w:rsid w:val="00183425"/>
    <w:rsid w:val="001848FF"/>
    <w:rsid w:val="00185480"/>
    <w:rsid w:val="00185C03"/>
    <w:rsid w:val="00185DEA"/>
    <w:rsid w:val="00185E1C"/>
    <w:rsid w:val="001871CB"/>
    <w:rsid w:val="00190C8C"/>
    <w:rsid w:val="001914B3"/>
    <w:rsid w:val="0019162F"/>
    <w:rsid w:val="0019412F"/>
    <w:rsid w:val="00194A46"/>
    <w:rsid w:val="00194BE6"/>
    <w:rsid w:val="00194D97"/>
    <w:rsid w:val="00195F86"/>
    <w:rsid w:val="001965B0"/>
    <w:rsid w:val="001A054C"/>
    <w:rsid w:val="001A0C3B"/>
    <w:rsid w:val="001A5837"/>
    <w:rsid w:val="001A5D4C"/>
    <w:rsid w:val="001A7458"/>
    <w:rsid w:val="001A756D"/>
    <w:rsid w:val="001A7922"/>
    <w:rsid w:val="001B0AB7"/>
    <w:rsid w:val="001B11CE"/>
    <w:rsid w:val="001B12B6"/>
    <w:rsid w:val="001B1525"/>
    <w:rsid w:val="001B2223"/>
    <w:rsid w:val="001B47BC"/>
    <w:rsid w:val="001B531E"/>
    <w:rsid w:val="001C0839"/>
    <w:rsid w:val="001C1683"/>
    <w:rsid w:val="001C2981"/>
    <w:rsid w:val="001C34B3"/>
    <w:rsid w:val="001C363F"/>
    <w:rsid w:val="001C6761"/>
    <w:rsid w:val="001C6D02"/>
    <w:rsid w:val="001C6DB0"/>
    <w:rsid w:val="001C7852"/>
    <w:rsid w:val="001C7A29"/>
    <w:rsid w:val="001D0DD1"/>
    <w:rsid w:val="001D2470"/>
    <w:rsid w:val="001D3CA7"/>
    <w:rsid w:val="001E48CA"/>
    <w:rsid w:val="001E5185"/>
    <w:rsid w:val="001E5362"/>
    <w:rsid w:val="001E5CBB"/>
    <w:rsid w:val="001E7D29"/>
    <w:rsid w:val="001F1122"/>
    <w:rsid w:val="001F5857"/>
    <w:rsid w:val="001F6A1E"/>
    <w:rsid w:val="001F7F49"/>
    <w:rsid w:val="002004F3"/>
    <w:rsid w:val="00201BE7"/>
    <w:rsid w:val="002028F9"/>
    <w:rsid w:val="00206B75"/>
    <w:rsid w:val="002079BE"/>
    <w:rsid w:val="0021021B"/>
    <w:rsid w:val="002120E6"/>
    <w:rsid w:val="002124A4"/>
    <w:rsid w:val="002130BB"/>
    <w:rsid w:val="002155DD"/>
    <w:rsid w:val="002160E0"/>
    <w:rsid w:val="002163EE"/>
    <w:rsid w:val="00216CEF"/>
    <w:rsid w:val="002213C1"/>
    <w:rsid w:val="00223047"/>
    <w:rsid w:val="00223378"/>
    <w:rsid w:val="00223779"/>
    <w:rsid w:val="00223F10"/>
    <w:rsid w:val="00224530"/>
    <w:rsid w:val="0022645F"/>
    <w:rsid w:val="002264DB"/>
    <w:rsid w:val="00226973"/>
    <w:rsid w:val="00226ABD"/>
    <w:rsid w:val="002313A2"/>
    <w:rsid w:val="00231A46"/>
    <w:rsid w:val="00233E92"/>
    <w:rsid w:val="0023429E"/>
    <w:rsid w:val="00234C58"/>
    <w:rsid w:val="0023519E"/>
    <w:rsid w:val="002353C9"/>
    <w:rsid w:val="00235642"/>
    <w:rsid w:val="0023589E"/>
    <w:rsid w:val="002359F6"/>
    <w:rsid w:val="00240408"/>
    <w:rsid w:val="00243568"/>
    <w:rsid w:val="00245EAC"/>
    <w:rsid w:val="002460BE"/>
    <w:rsid w:val="002471AA"/>
    <w:rsid w:val="00247D9F"/>
    <w:rsid w:val="00251BAB"/>
    <w:rsid w:val="00253242"/>
    <w:rsid w:val="00256B3D"/>
    <w:rsid w:val="002636E4"/>
    <w:rsid w:val="00263DD1"/>
    <w:rsid w:val="00264AA1"/>
    <w:rsid w:val="002654EF"/>
    <w:rsid w:val="0026619D"/>
    <w:rsid w:val="0026681D"/>
    <w:rsid w:val="00266C61"/>
    <w:rsid w:val="00270437"/>
    <w:rsid w:val="00270958"/>
    <w:rsid w:val="00270EBD"/>
    <w:rsid w:val="00272806"/>
    <w:rsid w:val="00272FB5"/>
    <w:rsid w:val="002736E1"/>
    <w:rsid w:val="00273A6A"/>
    <w:rsid w:val="00275D53"/>
    <w:rsid w:val="002769D6"/>
    <w:rsid w:val="00277448"/>
    <w:rsid w:val="002802E7"/>
    <w:rsid w:val="0028074E"/>
    <w:rsid w:val="002808A3"/>
    <w:rsid w:val="002819A9"/>
    <w:rsid w:val="00282790"/>
    <w:rsid w:val="0028488E"/>
    <w:rsid w:val="00284F97"/>
    <w:rsid w:val="002852B4"/>
    <w:rsid w:val="00286478"/>
    <w:rsid w:val="002864A4"/>
    <w:rsid w:val="00286A0D"/>
    <w:rsid w:val="002913B8"/>
    <w:rsid w:val="0029200A"/>
    <w:rsid w:val="002938A0"/>
    <w:rsid w:val="002942CF"/>
    <w:rsid w:val="002944CA"/>
    <w:rsid w:val="00294C01"/>
    <w:rsid w:val="00295CCB"/>
    <w:rsid w:val="00296289"/>
    <w:rsid w:val="002967EA"/>
    <w:rsid w:val="002A0A3F"/>
    <w:rsid w:val="002A2022"/>
    <w:rsid w:val="002A2C1E"/>
    <w:rsid w:val="002A3F1D"/>
    <w:rsid w:val="002A3F7D"/>
    <w:rsid w:val="002A6246"/>
    <w:rsid w:val="002A7E3F"/>
    <w:rsid w:val="002B1A63"/>
    <w:rsid w:val="002B1D26"/>
    <w:rsid w:val="002B3116"/>
    <w:rsid w:val="002B3CE5"/>
    <w:rsid w:val="002B4BD2"/>
    <w:rsid w:val="002B4D68"/>
    <w:rsid w:val="002C2510"/>
    <w:rsid w:val="002C483F"/>
    <w:rsid w:val="002C4F27"/>
    <w:rsid w:val="002C699C"/>
    <w:rsid w:val="002C7808"/>
    <w:rsid w:val="002C7C91"/>
    <w:rsid w:val="002D150F"/>
    <w:rsid w:val="002D6871"/>
    <w:rsid w:val="002D7352"/>
    <w:rsid w:val="002E003D"/>
    <w:rsid w:val="002E0E75"/>
    <w:rsid w:val="002E12D4"/>
    <w:rsid w:val="002E172B"/>
    <w:rsid w:val="002E238B"/>
    <w:rsid w:val="002E3C26"/>
    <w:rsid w:val="002E58E4"/>
    <w:rsid w:val="002E7C46"/>
    <w:rsid w:val="002F1EA2"/>
    <w:rsid w:val="002F222C"/>
    <w:rsid w:val="002F2E7F"/>
    <w:rsid w:val="002F78F9"/>
    <w:rsid w:val="00300EF9"/>
    <w:rsid w:val="0030154A"/>
    <w:rsid w:val="00301572"/>
    <w:rsid w:val="00301838"/>
    <w:rsid w:val="003049D2"/>
    <w:rsid w:val="00306048"/>
    <w:rsid w:val="00306E69"/>
    <w:rsid w:val="0031001C"/>
    <w:rsid w:val="003123F7"/>
    <w:rsid w:val="00312EBD"/>
    <w:rsid w:val="00313826"/>
    <w:rsid w:val="003158ED"/>
    <w:rsid w:val="00315B86"/>
    <w:rsid w:val="00317A9F"/>
    <w:rsid w:val="00326A5C"/>
    <w:rsid w:val="00326AFF"/>
    <w:rsid w:val="003276CD"/>
    <w:rsid w:val="003301CA"/>
    <w:rsid w:val="00330314"/>
    <w:rsid w:val="00330637"/>
    <w:rsid w:val="00330F89"/>
    <w:rsid w:val="00332125"/>
    <w:rsid w:val="003321E9"/>
    <w:rsid w:val="00332322"/>
    <w:rsid w:val="00336108"/>
    <w:rsid w:val="00336D28"/>
    <w:rsid w:val="00340014"/>
    <w:rsid w:val="0034049B"/>
    <w:rsid w:val="00340772"/>
    <w:rsid w:val="00343E0F"/>
    <w:rsid w:val="003442E9"/>
    <w:rsid w:val="0034663F"/>
    <w:rsid w:val="0034722F"/>
    <w:rsid w:val="00351A87"/>
    <w:rsid w:val="0035403F"/>
    <w:rsid w:val="003542B0"/>
    <w:rsid w:val="00355E92"/>
    <w:rsid w:val="00356B47"/>
    <w:rsid w:val="00357128"/>
    <w:rsid w:val="00357817"/>
    <w:rsid w:val="00362C19"/>
    <w:rsid w:val="003642F2"/>
    <w:rsid w:val="0036638C"/>
    <w:rsid w:val="0036649D"/>
    <w:rsid w:val="003679F8"/>
    <w:rsid w:val="00367F8C"/>
    <w:rsid w:val="00370506"/>
    <w:rsid w:val="00371D2D"/>
    <w:rsid w:val="0037221B"/>
    <w:rsid w:val="00372252"/>
    <w:rsid w:val="0037286C"/>
    <w:rsid w:val="00373A2E"/>
    <w:rsid w:val="0037704A"/>
    <w:rsid w:val="00377620"/>
    <w:rsid w:val="00382663"/>
    <w:rsid w:val="003835AB"/>
    <w:rsid w:val="0038369D"/>
    <w:rsid w:val="00383906"/>
    <w:rsid w:val="00383E38"/>
    <w:rsid w:val="0038574A"/>
    <w:rsid w:val="0039032C"/>
    <w:rsid w:val="00391319"/>
    <w:rsid w:val="003931F1"/>
    <w:rsid w:val="003A1837"/>
    <w:rsid w:val="003A186A"/>
    <w:rsid w:val="003A1D7E"/>
    <w:rsid w:val="003A5F9B"/>
    <w:rsid w:val="003A720B"/>
    <w:rsid w:val="003A7A10"/>
    <w:rsid w:val="003B1931"/>
    <w:rsid w:val="003B25F3"/>
    <w:rsid w:val="003B4751"/>
    <w:rsid w:val="003B5F12"/>
    <w:rsid w:val="003B71B0"/>
    <w:rsid w:val="003B752B"/>
    <w:rsid w:val="003C25B7"/>
    <w:rsid w:val="003C4DE2"/>
    <w:rsid w:val="003C74EB"/>
    <w:rsid w:val="003C789D"/>
    <w:rsid w:val="003C7E3C"/>
    <w:rsid w:val="003D0E84"/>
    <w:rsid w:val="003D122C"/>
    <w:rsid w:val="003D1305"/>
    <w:rsid w:val="003D1E9B"/>
    <w:rsid w:val="003D21CC"/>
    <w:rsid w:val="003D24BF"/>
    <w:rsid w:val="003D2BED"/>
    <w:rsid w:val="003D4B97"/>
    <w:rsid w:val="003D5553"/>
    <w:rsid w:val="003D593E"/>
    <w:rsid w:val="003D5F75"/>
    <w:rsid w:val="003D7F86"/>
    <w:rsid w:val="003E30BA"/>
    <w:rsid w:val="003E5C3A"/>
    <w:rsid w:val="003F21B8"/>
    <w:rsid w:val="003F2B85"/>
    <w:rsid w:val="003F37CF"/>
    <w:rsid w:val="003F38B8"/>
    <w:rsid w:val="003F3F09"/>
    <w:rsid w:val="003F4647"/>
    <w:rsid w:val="00401707"/>
    <w:rsid w:val="0040217D"/>
    <w:rsid w:val="00402CC6"/>
    <w:rsid w:val="00403D6D"/>
    <w:rsid w:val="0041229B"/>
    <w:rsid w:val="00412ED7"/>
    <w:rsid w:val="00413B80"/>
    <w:rsid w:val="00416A72"/>
    <w:rsid w:val="0041700B"/>
    <w:rsid w:val="00417EE5"/>
    <w:rsid w:val="004241AC"/>
    <w:rsid w:val="0042485B"/>
    <w:rsid w:val="00425CD1"/>
    <w:rsid w:val="00427C8C"/>
    <w:rsid w:val="00427CD0"/>
    <w:rsid w:val="00427E48"/>
    <w:rsid w:val="004320B8"/>
    <w:rsid w:val="00436EE4"/>
    <w:rsid w:val="0043730E"/>
    <w:rsid w:val="00437817"/>
    <w:rsid w:val="00441DBC"/>
    <w:rsid w:val="00441F9D"/>
    <w:rsid w:val="0044240A"/>
    <w:rsid w:val="00446E5C"/>
    <w:rsid w:val="004514CE"/>
    <w:rsid w:val="004519BA"/>
    <w:rsid w:val="00452C56"/>
    <w:rsid w:val="0045375B"/>
    <w:rsid w:val="00456CAE"/>
    <w:rsid w:val="00461F77"/>
    <w:rsid w:val="00462917"/>
    <w:rsid w:val="004663E6"/>
    <w:rsid w:val="00467741"/>
    <w:rsid w:val="00473D26"/>
    <w:rsid w:val="00474E06"/>
    <w:rsid w:val="00475B36"/>
    <w:rsid w:val="00475BCB"/>
    <w:rsid w:val="00476B0B"/>
    <w:rsid w:val="00481723"/>
    <w:rsid w:val="00483116"/>
    <w:rsid w:val="00483AAC"/>
    <w:rsid w:val="004842B1"/>
    <w:rsid w:val="00484A01"/>
    <w:rsid w:val="00490CF9"/>
    <w:rsid w:val="00490DA9"/>
    <w:rsid w:val="0049477E"/>
    <w:rsid w:val="004961FF"/>
    <w:rsid w:val="004965B7"/>
    <w:rsid w:val="004A0370"/>
    <w:rsid w:val="004A264A"/>
    <w:rsid w:val="004A2821"/>
    <w:rsid w:val="004A325F"/>
    <w:rsid w:val="004A48D6"/>
    <w:rsid w:val="004A5D8D"/>
    <w:rsid w:val="004A7591"/>
    <w:rsid w:val="004B14EE"/>
    <w:rsid w:val="004B281B"/>
    <w:rsid w:val="004B4D83"/>
    <w:rsid w:val="004B5265"/>
    <w:rsid w:val="004B680A"/>
    <w:rsid w:val="004B6947"/>
    <w:rsid w:val="004C0929"/>
    <w:rsid w:val="004C2302"/>
    <w:rsid w:val="004C2E42"/>
    <w:rsid w:val="004C67E4"/>
    <w:rsid w:val="004C7DE9"/>
    <w:rsid w:val="004D0910"/>
    <w:rsid w:val="004D0A2E"/>
    <w:rsid w:val="004D444D"/>
    <w:rsid w:val="004E00E9"/>
    <w:rsid w:val="004E1E9D"/>
    <w:rsid w:val="004E3C67"/>
    <w:rsid w:val="004E3CDB"/>
    <w:rsid w:val="004E45F7"/>
    <w:rsid w:val="004E5F37"/>
    <w:rsid w:val="004E7237"/>
    <w:rsid w:val="004F0276"/>
    <w:rsid w:val="004F2796"/>
    <w:rsid w:val="004F2857"/>
    <w:rsid w:val="004F2CCF"/>
    <w:rsid w:val="00501924"/>
    <w:rsid w:val="00501ADF"/>
    <w:rsid w:val="005022A5"/>
    <w:rsid w:val="00502327"/>
    <w:rsid w:val="005026B2"/>
    <w:rsid w:val="005055F2"/>
    <w:rsid w:val="0050583D"/>
    <w:rsid w:val="005068E4"/>
    <w:rsid w:val="00507F9A"/>
    <w:rsid w:val="005132A4"/>
    <w:rsid w:val="005136BA"/>
    <w:rsid w:val="00516526"/>
    <w:rsid w:val="00517452"/>
    <w:rsid w:val="0051753F"/>
    <w:rsid w:val="00517F35"/>
    <w:rsid w:val="00520686"/>
    <w:rsid w:val="00521F45"/>
    <w:rsid w:val="00522F87"/>
    <w:rsid w:val="00523483"/>
    <w:rsid w:val="00526DBF"/>
    <w:rsid w:val="00527AB5"/>
    <w:rsid w:val="005307BB"/>
    <w:rsid w:val="0053082A"/>
    <w:rsid w:val="00530D22"/>
    <w:rsid w:val="00531381"/>
    <w:rsid w:val="00531BB0"/>
    <w:rsid w:val="00534BD0"/>
    <w:rsid w:val="00537872"/>
    <w:rsid w:val="005379BB"/>
    <w:rsid w:val="00537DFD"/>
    <w:rsid w:val="0054118C"/>
    <w:rsid w:val="00543443"/>
    <w:rsid w:val="00543F8D"/>
    <w:rsid w:val="0055073B"/>
    <w:rsid w:val="00550C37"/>
    <w:rsid w:val="00551D46"/>
    <w:rsid w:val="00551E70"/>
    <w:rsid w:val="00552DA7"/>
    <w:rsid w:val="00554412"/>
    <w:rsid w:val="00554E26"/>
    <w:rsid w:val="00557EC3"/>
    <w:rsid w:val="0056068F"/>
    <w:rsid w:val="00561C0B"/>
    <w:rsid w:val="0056263B"/>
    <w:rsid w:val="00563822"/>
    <w:rsid w:val="00564006"/>
    <w:rsid w:val="00565C47"/>
    <w:rsid w:val="005660E1"/>
    <w:rsid w:val="00566725"/>
    <w:rsid w:val="005710ED"/>
    <w:rsid w:val="00571854"/>
    <w:rsid w:val="00573C5A"/>
    <w:rsid w:val="00575824"/>
    <w:rsid w:val="00576CFD"/>
    <w:rsid w:val="00577603"/>
    <w:rsid w:val="00577D48"/>
    <w:rsid w:val="005813D6"/>
    <w:rsid w:val="00581468"/>
    <w:rsid w:val="005849C4"/>
    <w:rsid w:val="0058602C"/>
    <w:rsid w:val="005876C7"/>
    <w:rsid w:val="005962A3"/>
    <w:rsid w:val="005967E7"/>
    <w:rsid w:val="00597230"/>
    <w:rsid w:val="005A1826"/>
    <w:rsid w:val="005A1CDD"/>
    <w:rsid w:val="005A2922"/>
    <w:rsid w:val="005A34BC"/>
    <w:rsid w:val="005A4CD2"/>
    <w:rsid w:val="005A5E45"/>
    <w:rsid w:val="005A62E8"/>
    <w:rsid w:val="005A6C50"/>
    <w:rsid w:val="005B1184"/>
    <w:rsid w:val="005B20CB"/>
    <w:rsid w:val="005B25F9"/>
    <w:rsid w:val="005B40F1"/>
    <w:rsid w:val="005B515B"/>
    <w:rsid w:val="005B5A77"/>
    <w:rsid w:val="005B5C56"/>
    <w:rsid w:val="005B6882"/>
    <w:rsid w:val="005B75E5"/>
    <w:rsid w:val="005C0630"/>
    <w:rsid w:val="005C0D03"/>
    <w:rsid w:val="005C175C"/>
    <w:rsid w:val="005C262C"/>
    <w:rsid w:val="005C44EE"/>
    <w:rsid w:val="005C64F8"/>
    <w:rsid w:val="005C7D67"/>
    <w:rsid w:val="005C7E50"/>
    <w:rsid w:val="005D0E1F"/>
    <w:rsid w:val="005D18D8"/>
    <w:rsid w:val="005D2174"/>
    <w:rsid w:val="005D2ACC"/>
    <w:rsid w:val="005D52A1"/>
    <w:rsid w:val="005D61EC"/>
    <w:rsid w:val="005E17C6"/>
    <w:rsid w:val="005E3FDD"/>
    <w:rsid w:val="005E426A"/>
    <w:rsid w:val="005E50D9"/>
    <w:rsid w:val="005E5D6F"/>
    <w:rsid w:val="005E745B"/>
    <w:rsid w:val="005F02EE"/>
    <w:rsid w:val="005F04FC"/>
    <w:rsid w:val="005F2292"/>
    <w:rsid w:val="005F28AD"/>
    <w:rsid w:val="005F3BA9"/>
    <w:rsid w:val="005F501F"/>
    <w:rsid w:val="005F524B"/>
    <w:rsid w:val="005F56E7"/>
    <w:rsid w:val="005F67C1"/>
    <w:rsid w:val="005F7B1A"/>
    <w:rsid w:val="00600364"/>
    <w:rsid w:val="0060052F"/>
    <w:rsid w:val="0060091B"/>
    <w:rsid w:val="00604D2C"/>
    <w:rsid w:val="006058D3"/>
    <w:rsid w:val="00607554"/>
    <w:rsid w:val="0060767E"/>
    <w:rsid w:val="00607736"/>
    <w:rsid w:val="006100F5"/>
    <w:rsid w:val="00612A80"/>
    <w:rsid w:val="006133C4"/>
    <w:rsid w:val="00613DF9"/>
    <w:rsid w:val="00613E61"/>
    <w:rsid w:val="0061440F"/>
    <w:rsid w:val="00614DA0"/>
    <w:rsid w:val="00616F07"/>
    <w:rsid w:val="006202D3"/>
    <w:rsid w:val="006204CB"/>
    <w:rsid w:val="00620AD3"/>
    <w:rsid w:val="00620FCC"/>
    <w:rsid w:val="00622F20"/>
    <w:rsid w:val="00624595"/>
    <w:rsid w:val="00626750"/>
    <w:rsid w:val="00627E6A"/>
    <w:rsid w:val="00630ED6"/>
    <w:rsid w:val="0063372A"/>
    <w:rsid w:val="00634512"/>
    <w:rsid w:val="00634539"/>
    <w:rsid w:val="00634A6C"/>
    <w:rsid w:val="00635046"/>
    <w:rsid w:val="0063539D"/>
    <w:rsid w:val="0063618B"/>
    <w:rsid w:val="0063631F"/>
    <w:rsid w:val="00636966"/>
    <w:rsid w:val="006370A2"/>
    <w:rsid w:val="00637200"/>
    <w:rsid w:val="0063735E"/>
    <w:rsid w:val="00640734"/>
    <w:rsid w:val="0064097A"/>
    <w:rsid w:val="00642C2A"/>
    <w:rsid w:val="0064354D"/>
    <w:rsid w:val="00643BBA"/>
    <w:rsid w:val="00644C02"/>
    <w:rsid w:val="00646BBA"/>
    <w:rsid w:val="006470D2"/>
    <w:rsid w:val="00647177"/>
    <w:rsid w:val="006475B7"/>
    <w:rsid w:val="00651E41"/>
    <w:rsid w:val="00652475"/>
    <w:rsid w:val="00653B18"/>
    <w:rsid w:val="006544FD"/>
    <w:rsid w:val="00654ED7"/>
    <w:rsid w:val="006559E5"/>
    <w:rsid w:val="00660894"/>
    <w:rsid w:val="006613B2"/>
    <w:rsid w:val="006631D2"/>
    <w:rsid w:val="006647F0"/>
    <w:rsid w:val="00664ED1"/>
    <w:rsid w:val="00665DB2"/>
    <w:rsid w:val="006666BB"/>
    <w:rsid w:val="006670BB"/>
    <w:rsid w:val="006702BE"/>
    <w:rsid w:val="00670597"/>
    <w:rsid w:val="00670622"/>
    <w:rsid w:val="00670BAC"/>
    <w:rsid w:val="00671394"/>
    <w:rsid w:val="00671BC4"/>
    <w:rsid w:val="00672C13"/>
    <w:rsid w:val="00673285"/>
    <w:rsid w:val="00673B96"/>
    <w:rsid w:val="00675798"/>
    <w:rsid w:val="00681EC8"/>
    <w:rsid w:val="00682820"/>
    <w:rsid w:val="0068604D"/>
    <w:rsid w:val="00686B3E"/>
    <w:rsid w:val="00690F5A"/>
    <w:rsid w:val="006910C5"/>
    <w:rsid w:val="006915CC"/>
    <w:rsid w:val="00692057"/>
    <w:rsid w:val="006934D8"/>
    <w:rsid w:val="0069647D"/>
    <w:rsid w:val="00697F33"/>
    <w:rsid w:val="006A154B"/>
    <w:rsid w:val="006A1AC4"/>
    <w:rsid w:val="006A2225"/>
    <w:rsid w:val="006A6077"/>
    <w:rsid w:val="006A63C8"/>
    <w:rsid w:val="006A6751"/>
    <w:rsid w:val="006A7E3F"/>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D5E9A"/>
    <w:rsid w:val="006E2C95"/>
    <w:rsid w:val="006E4B65"/>
    <w:rsid w:val="006E4CE6"/>
    <w:rsid w:val="006E5A4B"/>
    <w:rsid w:val="006E734B"/>
    <w:rsid w:val="006E7B91"/>
    <w:rsid w:val="006F006C"/>
    <w:rsid w:val="006F1616"/>
    <w:rsid w:val="006F2B4B"/>
    <w:rsid w:val="006F66C4"/>
    <w:rsid w:val="006F7AA4"/>
    <w:rsid w:val="006F7D5C"/>
    <w:rsid w:val="00701A1E"/>
    <w:rsid w:val="007021D3"/>
    <w:rsid w:val="00703AE8"/>
    <w:rsid w:val="00704401"/>
    <w:rsid w:val="00705169"/>
    <w:rsid w:val="007052A4"/>
    <w:rsid w:val="0070564C"/>
    <w:rsid w:val="00705FC1"/>
    <w:rsid w:val="0070637D"/>
    <w:rsid w:val="00706B6F"/>
    <w:rsid w:val="00706E0D"/>
    <w:rsid w:val="0070738C"/>
    <w:rsid w:val="00707959"/>
    <w:rsid w:val="00707F89"/>
    <w:rsid w:val="00711A97"/>
    <w:rsid w:val="0071323D"/>
    <w:rsid w:val="00713A5C"/>
    <w:rsid w:val="00715DA4"/>
    <w:rsid w:val="00717506"/>
    <w:rsid w:val="00720359"/>
    <w:rsid w:val="00721777"/>
    <w:rsid w:val="00722781"/>
    <w:rsid w:val="00722E8B"/>
    <w:rsid w:val="007300ED"/>
    <w:rsid w:val="0073140A"/>
    <w:rsid w:val="0073355B"/>
    <w:rsid w:val="007337F1"/>
    <w:rsid w:val="00733960"/>
    <w:rsid w:val="00733EFE"/>
    <w:rsid w:val="00734114"/>
    <w:rsid w:val="0073615A"/>
    <w:rsid w:val="007471FE"/>
    <w:rsid w:val="00747837"/>
    <w:rsid w:val="00747AC9"/>
    <w:rsid w:val="00750033"/>
    <w:rsid w:val="00752AB9"/>
    <w:rsid w:val="007536E4"/>
    <w:rsid w:val="00756E17"/>
    <w:rsid w:val="007573E4"/>
    <w:rsid w:val="0076128A"/>
    <w:rsid w:val="00761C9E"/>
    <w:rsid w:val="00761EDA"/>
    <w:rsid w:val="00762147"/>
    <w:rsid w:val="007633AA"/>
    <w:rsid w:val="00766115"/>
    <w:rsid w:val="007674C1"/>
    <w:rsid w:val="0077019B"/>
    <w:rsid w:val="00770215"/>
    <w:rsid w:val="00770455"/>
    <w:rsid w:val="00770541"/>
    <w:rsid w:val="00771213"/>
    <w:rsid w:val="007723FD"/>
    <w:rsid w:val="007726F5"/>
    <w:rsid w:val="00772D96"/>
    <w:rsid w:val="007768DA"/>
    <w:rsid w:val="0078137C"/>
    <w:rsid w:val="00782967"/>
    <w:rsid w:val="007833C4"/>
    <w:rsid w:val="00786474"/>
    <w:rsid w:val="00790DE8"/>
    <w:rsid w:val="00791877"/>
    <w:rsid w:val="00793036"/>
    <w:rsid w:val="00795628"/>
    <w:rsid w:val="00795C54"/>
    <w:rsid w:val="00795CB9"/>
    <w:rsid w:val="0079792F"/>
    <w:rsid w:val="007A07C4"/>
    <w:rsid w:val="007A0C72"/>
    <w:rsid w:val="007A0F77"/>
    <w:rsid w:val="007A117E"/>
    <w:rsid w:val="007A2A6C"/>
    <w:rsid w:val="007A3D61"/>
    <w:rsid w:val="007A4F75"/>
    <w:rsid w:val="007A69BC"/>
    <w:rsid w:val="007A7AB9"/>
    <w:rsid w:val="007A7C22"/>
    <w:rsid w:val="007B1A49"/>
    <w:rsid w:val="007B29D3"/>
    <w:rsid w:val="007B31BD"/>
    <w:rsid w:val="007B6588"/>
    <w:rsid w:val="007B69C3"/>
    <w:rsid w:val="007B7B4E"/>
    <w:rsid w:val="007C0B33"/>
    <w:rsid w:val="007C364B"/>
    <w:rsid w:val="007D029E"/>
    <w:rsid w:val="007D22B9"/>
    <w:rsid w:val="007D6BCB"/>
    <w:rsid w:val="007D7BBB"/>
    <w:rsid w:val="007E0507"/>
    <w:rsid w:val="007E13C2"/>
    <w:rsid w:val="007E1F84"/>
    <w:rsid w:val="007E2B8A"/>
    <w:rsid w:val="007E308D"/>
    <w:rsid w:val="007E3D49"/>
    <w:rsid w:val="007E5714"/>
    <w:rsid w:val="007E7E60"/>
    <w:rsid w:val="007F0563"/>
    <w:rsid w:val="007F22C8"/>
    <w:rsid w:val="007F45FD"/>
    <w:rsid w:val="007F4DB5"/>
    <w:rsid w:val="007F5B5D"/>
    <w:rsid w:val="0080014F"/>
    <w:rsid w:val="00800943"/>
    <w:rsid w:val="00801B16"/>
    <w:rsid w:val="00801CFB"/>
    <w:rsid w:val="00801F9B"/>
    <w:rsid w:val="008027B9"/>
    <w:rsid w:val="00803757"/>
    <w:rsid w:val="00805565"/>
    <w:rsid w:val="00805A12"/>
    <w:rsid w:val="00813D47"/>
    <w:rsid w:val="0081438C"/>
    <w:rsid w:val="00817172"/>
    <w:rsid w:val="00817490"/>
    <w:rsid w:val="008179C6"/>
    <w:rsid w:val="00820830"/>
    <w:rsid w:val="008252B5"/>
    <w:rsid w:val="00826B16"/>
    <w:rsid w:val="00827D1A"/>
    <w:rsid w:val="00832B12"/>
    <w:rsid w:val="00833B96"/>
    <w:rsid w:val="0083447F"/>
    <w:rsid w:val="0083662A"/>
    <w:rsid w:val="00840A11"/>
    <w:rsid w:val="00841BAA"/>
    <w:rsid w:val="008423F3"/>
    <w:rsid w:val="00845124"/>
    <w:rsid w:val="00845D6E"/>
    <w:rsid w:val="00847487"/>
    <w:rsid w:val="00847647"/>
    <w:rsid w:val="008476FD"/>
    <w:rsid w:val="00852C25"/>
    <w:rsid w:val="00857625"/>
    <w:rsid w:val="00857F7B"/>
    <w:rsid w:val="00861163"/>
    <w:rsid w:val="0086245C"/>
    <w:rsid w:val="00862659"/>
    <w:rsid w:val="008627A4"/>
    <w:rsid w:val="00863017"/>
    <w:rsid w:val="00863A29"/>
    <w:rsid w:val="00864C07"/>
    <w:rsid w:val="00864F55"/>
    <w:rsid w:val="0087024E"/>
    <w:rsid w:val="00875709"/>
    <w:rsid w:val="00875E98"/>
    <w:rsid w:val="00880550"/>
    <w:rsid w:val="00880AF0"/>
    <w:rsid w:val="008813C9"/>
    <w:rsid w:val="00881E82"/>
    <w:rsid w:val="00882420"/>
    <w:rsid w:val="008834EB"/>
    <w:rsid w:val="0088504A"/>
    <w:rsid w:val="0088600F"/>
    <w:rsid w:val="0088795B"/>
    <w:rsid w:val="00890E5C"/>
    <w:rsid w:val="00892E79"/>
    <w:rsid w:val="0089344B"/>
    <w:rsid w:val="00893902"/>
    <w:rsid w:val="0089435D"/>
    <w:rsid w:val="0089498C"/>
    <w:rsid w:val="00894B9E"/>
    <w:rsid w:val="008A131F"/>
    <w:rsid w:val="008A18B0"/>
    <w:rsid w:val="008A3ADF"/>
    <w:rsid w:val="008A417E"/>
    <w:rsid w:val="008A45C9"/>
    <w:rsid w:val="008A73F1"/>
    <w:rsid w:val="008B00E8"/>
    <w:rsid w:val="008B0623"/>
    <w:rsid w:val="008B26BD"/>
    <w:rsid w:val="008B3F9C"/>
    <w:rsid w:val="008B444F"/>
    <w:rsid w:val="008B46F7"/>
    <w:rsid w:val="008B6A5E"/>
    <w:rsid w:val="008B6D83"/>
    <w:rsid w:val="008C211F"/>
    <w:rsid w:val="008C372A"/>
    <w:rsid w:val="008C3E5D"/>
    <w:rsid w:val="008C72CE"/>
    <w:rsid w:val="008D1008"/>
    <w:rsid w:val="008D1064"/>
    <w:rsid w:val="008D1F0F"/>
    <w:rsid w:val="008D37F6"/>
    <w:rsid w:val="008D541E"/>
    <w:rsid w:val="008D668F"/>
    <w:rsid w:val="008D7328"/>
    <w:rsid w:val="008E01ED"/>
    <w:rsid w:val="008E0275"/>
    <w:rsid w:val="008E045B"/>
    <w:rsid w:val="008E1827"/>
    <w:rsid w:val="008E41CB"/>
    <w:rsid w:val="008E5300"/>
    <w:rsid w:val="008E6315"/>
    <w:rsid w:val="008E6EFF"/>
    <w:rsid w:val="008E6FB2"/>
    <w:rsid w:val="008F0B97"/>
    <w:rsid w:val="008F0CE1"/>
    <w:rsid w:val="008F13FA"/>
    <w:rsid w:val="008F58B9"/>
    <w:rsid w:val="008F5E5F"/>
    <w:rsid w:val="0090022E"/>
    <w:rsid w:val="009006FD"/>
    <w:rsid w:val="00900B3A"/>
    <w:rsid w:val="00902A89"/>
    <w:rsid w:val="009064D4"/>
    <w:rsid w:val="0091021C"/>
    <w:rsid w:val="00910BCD"/>
    <w:rsid w:val="00910C10"/>
    <w:rsid w:val="009117E3"/>
    <w:rsid w:val="00912C10"/>
    <w:rsid w:val="00912ECC"/>
    <w:rsid w:val="009149FE"/>
    <w:rsid w:val="0091589D"/>
    <w:rsid w:val="0091592A"/>
    <w:rsid w:val="00920499"/>
    <w:rsid w:val="0092150C"/>
    <w:rsid w:val="009215FD"/>
    <w:rsid w:val="00921867"/>
    <w:rsid w:val="00923DEF"/>
    <w:rsid w:val="00923EBC"/>
    <w:rsid w:val="0092527F"/>
    <w:rsid w:val="00925B7E"/>
    <w:rsid w:val="00927EA1"/>
    <w:rsid w:val="00927EED"/>
    <w:rsid w:val="00931A2D"/>
    <w:rsid w:val="00931FA9"/>
    <w:rsid w:val="009340FB"/>
    <w:rsid w:val="00934503"/>
    <w:rsid w:val="0093780F"/>
    <w:rsid w:val="009406FE"/>
    <w:rsid w:val="0094495E"/>
    <w:rsid w:val="00945BF2"/>
    <w:rsid w:val="00946AF5"/>
    <w:rsid w:val="00947CB2"/>
    <w:rsid w:val="00951A02"/>
    <w:rsid w:val="00951AD5"/>
    <w:rsid w:val="00952D62"/>
    <w:rsid w:val="00953F08"/>
    <w:rsid w:val="0095424D"/>
    <w:rsid w:val="0095425D"/>
    <w:rsid w:val="009550F7"/>
    <w:rsid w:val="00956E45"/>
    <w:rsid w:val="009602E5"/>
    <w:rsid w:val="00960463"/>
    <w:rsid w:val="0096175C"/>
    <w:rsid w:val="00961B82"/>
    <w:rsid w:val="009626CD"/>
    <w:rsid w:val="00962783"/>
    <w:rsid w:val="00963CC2"/>
    <w:rsid w:val="009660A2"/>
    <w:rsid w:val="009673CA"/>
    <w:rsid w:val="00967FB5"/>
    <w:rsid w:val="0097083D"/>
    <w:rsid w:val="00971A23"/>
    <w:rsid w:val="009751F1"/>
    <w:rsid w:val="00975A97"/>
    <w:rsid w:val="009761E6"/>
    <w:rsid w:val="00976365"/>
    <w:rsid w:val="00976FBA"/>
    <w:rsid w:val="00980351"/>
    <w:rsid w:val="00980F15"/>
    <w:rsid w:val="0098389D"/>
    <w:rsid w:val="0098461B"/>
    <w:rsid w:val="0098522D"/>
    <w:rsid w:val="00985319"/>
    <w:rsid w:val="00990305"/>
    <w:rsid w:val="00991723"/>
    <w:rsid w:val="0099187E"/>
    <w:rsid w:val="0099243C"/>
    <w:rsid w:val="00993CA1"/>
    <w:rsid w:val="0099424B"/>
    <w:rsid w:val="0099454D"/>
    <w:rsid w:val="009A55A6"/>
    <w:rsid w:val="009A76AE"/>
    <w:rsid w:val="009B3DF7"/>
    <w:rsid w:val="009B3E4D"/>
    <w:rsid w:val="009B5003"/>
    <w:rsid w:val="009B6595"/>
    <w:rsid w:val="009C2A01"/>
    <w:rsid w:val="009C540A"/>
    <w:rsid w:val="009C6A1C"/>
    <w:rsid w:val="009D1FCE"/>
    <w:rsid w:val="009D22D5"/>
    <w:rsid w:val="009D380B"/>
    <w:rsid w:val="009D3BB4"/>
    <w:rsid w:val="009D3DC6"/>
    <w:rsid w:val="009D6544"/>
    <w:rsid w:val="009E113F"/>
    <w:rsid w:val="009E1609"/>
    <w:rsid w:val="009E2843"/>
    <w:rsid w:val="009E2943"/>
    <w:rsid w:val="009E480A"/>
    <w:rsid w:val="009E6533"/>
    <w:rsid w:val="009F0A1A"/>
    <w:rsid w:val="009F2B9F"/>
    <w:rsid w:val="009F3C65"/>
    <w:rsid w:val="009F45BC"/>
    <w:rsid w:val="009F6273"/>
    <w:rsid w:val="009F703C"/>
    <w:rsid w:val="00A00FA4"/>
    <w:rsid w:val="00A015EB"/>
    <w:rsid w:val="00A04DA2"/>
    <w:rsid w:val="00A05AAC"/>
    <w:rsid w:val="00A07EB4"/>
    <w:rsid w:val="00A106B6"/>
    <w:rsid w:val="00A11751"/>
    <w:rsid w:val="00A13026"/>
    <w:rsid w:val="00A14C88"/>
    <w:rsid w:val="00A155A3"/>
    <w:rsid w:val="00A20AC7"/>
    <w:rsid w:val="00A20DE4"/>
    <w:rsid w:val="00A22078"/>
    <w:rsid w:val="00A2209B"/>
    <w:rsid w:val="00A254E0"/>
    <w:rsid w:val="00A25D17"/>
    <w:rsid w:val="00A26B32"/>
    <w:rsid w:val="00A3107B"/>
    <w:rsid w:val="00A311EE"/>
    <w:rsid w:val="00A34088"/>
    <w:rsid w:val="00A34D2E"/>
    <w:rsid w:val="00A35B64"/>
    <w:rsid w:val="00A36686"/>
    <w:rsid w:val="00A36941"/>
    <w:rsid w:val="00A36FE4"/>
    <w:rsid w:val="00A40073"/>
    <w:rsid w:val="00A42908"/>
    <w:rsid w:val="00A440A4"/>
    <w:rsid w:val="00A44951"/>
    <w:rsid w:val="00A44D6A"/>
    <w:rsid w:val="00A44E79"/>
    <w:rsid w:val="00A45DDD"/>
    <w:rsid w:val="00A5406B"/>
    <w:rsid w:val="00A541E1"/>
    <w:rsid w:val="00A55963"/>
    <w:rsid w:val="00A60CCB"/>
    <w:rsid w:val="00A63A52"/>
    <w:rsid w:val="00A640D2"/>
    <w:rsid w:val="00A64D62"/>
    <w:rsid w:val="00A65A5C"/>
    <w:rsid w:val="00A675B6"/>
    <w:rsid w:val="00A71249"/>
    <w:rsid w:val="00A7178F"/>
    <w:rsid w:val="00A729D4"/>
    <w:rsid w:val="00A729EF"/>
    <w:rsid w:val="00A729F5"/>
    <w:rsid w:val="00A72C7F"/>
    <w:rsid w:val="00A7594A"/>
    <w:rsid w:val="00A76E52"/>
    <w:rsid w:val="00A772EC"/>
    <w:rsid w:val="00A800CF"/>
    <w:rsid w:val="00A80D01"/>
    <w:rsid w:val="00A80DB5"/>
    <w:rsid w:val="00A83446"/>
    <w:rsid w:val="00A83E97"/>
    <w:rsid w:val="00A84964"/>
    <w:rsid w:val="00A84AF3"/>
    <w:rsid w:val="00A85403"/>
    <w:rsid w:val="00A87DD7"/>
    <w:rsid w:val="00A9026A"/>
    <w:rsid w:val="00A90DD6"/>
    <w:rsid w:val="00A915C1"/>
    <w:rsid w:val="00A95AEC"/>
    <w:rsid w:val="00A97E6B"/>
    <w:rsid w:val="00AA0078"/>
    <w:rsid w:val="00AA11FA"/>
    <w:rsid w:val="00AA128A"/>
    <w:rsid w:val="00AA22F0"/>
    <w:rsid w:val="00AA2AFE"/>
    <w:rsid w:val="00AA302B"/>
    <w:rsid w:val="00AA5303"/>
    <w:rsid w:val="00AB09A1"/>
    <w:rsid w:val="00AB0DEE"/>
    <w:rsid w:val="00AB13D1"/>
    <w:rsid w:val="00AB1F25"/>
    <w:rsid w:val="00AB47DC"/>
    <w:rsid w:val="00AC1E31"/>
    <w:rsid w:val="00AC2161"/>
    <w:rsid w:val="00AC2E0F"/>
    <w:rsid w:val="00AC45E1"/>
    <w:rsid w:val="00AC72FA"/>
    <w:rsid w:val="00AD4E79"/>
    <w:rsid w:val="00AD7003"/>
    <w:rsid w:val="00AD7548"/>
    <w:rsid w:val="00AD7792"/>
    <w:rsid w:val="00AE6794"/>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AF74C8"/>
    <w:rsid w:val="00B0018B"/>
    <w:rsid w:val="00B0112D"/>
    <w:rsid w:val="00B01234"/>
    <w:rsid w:val="00B13C9A"/>
    <w:rsid w:val="00B1465C"/>
    <w:rsid w:val="00B1527C"/>
    <w:rsid w:val="00B16090"/>
    <w:rsid w:val="00B1633D"/>
    <w:rsid w:val="00B170A5"/>
    <w:rsid w:val="00B20097"/>
    <w:rsid w:val="00B231F2"/>
    <w:rsid w:val="00B259AA"/>
    <w:rsid w:val="00B25CE0"/>
    <w:rsid w:val="00B26D2B"/>
    <w:rsid w:val="00B274E0"/>
    <w:rsid w:val="00B30388"/>
    <w:rsid w:val="00B306BB"/>
    <w:rsid w:val="00B31945"/>
    <w:rsid w:val="00B334A5"/>
    <w:rsid w:val="00B34837"/>
    <w:rsid w:val="00B349CB"/>
    <w:rsid w:val="00B3577A"/>
    <w:rsid w:val="00B35F10"/>
    <w:rsid w:val="00B366E6"/>
    <w:rsid w:val="00B3776A"/>
    <w:rsid w:val="00B378C6"/>
    <w:rsid w:val="00B37906"/>
    <w:rsid w:val="00B44E0D"/>
    <w:rsid w:val="00B44E3D"/>
    <w:rsid w:val="00B45BEB"/>
    <w:rsid w:val="00B509BA"/>
    <w:rsid w:val="00B52BA5"/>
    <w:rsid w:val="00B53AD3"/>
    <w:rsid w:val="00B56B6A"/>
    <w:rsid w:val="00B57247"/>
    <w:rsid w:val="00B57C47"/>
    <w:rsid w:val="00B6392A"/>
    <w:rsid w:val="00B646EE"/>
    <w:rsid w:val="00B6779A"/>
    <w:rsid w:val="00B70395"/>
    <w:rsid w:val="00B70A52"/>
    <w:rsid w:val="00B71038"/>
    <w:rsid w:val="00B71F3D"/>
    <w:rsid w:val="00B723FC"/>
    <w:rsid w:val="00B73291"/>
    <w:rsid w:val="00B764B4"/>
    <w:rsid w:val="00B805E2"/>
    <w:rsid w:val="00B80D23"/>
    <w:rsid w:val="00B85AB0"/>
    <w:rsid w:val="00B85D32"/>
    <w:rsid w:val="00B86CD1"/>
    <w:rsid w:val="00B87310"/>
    <w:rsid w:val="00B90DC4"/>
    <w:rsid w:val="00B90F25"/>
    <w:rsid w:val="00B959E5"/>
    <w:rsid w:val="00B96B5D"/>
    <w:rsid w:val="00BA3849"/>
    <w:rsid w:val="00BA7820"/>
    <w:rsid w:val="00BB008E"/>
    <w:rsid w:val="00BB05BD"/>
    <w:rsid w:val="00BB1DCB"/>
    <w:rsid w:val="00BB637B"/>
    <w:rsid w:val="00BC4DD7"/>
    <w:rsid w:val="00BC54FD"/>
    <w:rsid w:val="00BC6672"/>
    <w:rsid w:val="00BC6ECB"/>
    <w:rsid w:val="00BC6F0F"/>
    <w:rsid w:val="00BC6FD5"/>
    <w:rsid w:val="00BD0BF8"/>
    <w:rsid w:val="00BD19DE"/>
    <w:rsid w:val="00BD20DF"/>
    <w:rsid w:val="00BD3627"/>
    <w:rsid w:val="00BD3DF7"/>
    <w:rsid w:val="00BD3FD4"/>
    <w:rsid w:val="00BD4549"/>
    <w:rsid w:val="00BD5F8A"/>
    <w:rsid w:val="00BD7EFC"/>
    <w:rsid w:val="00BE0F78"/>
    <w:rsid w:val="00BE2570"/>
    <w:rsid w:val="00BE55A9"/>
    <w:rsid w:val="00BE6EB1"/>
    <w:rsid w:val="00BE71C9"/>
    <w:rsid w:val="00BF1A63"/>
    <w:rsid w:val="00BF22E0"/>
    <w:rsid w:val="00BF2357"/>
    <w:rsid w:val="00BF4531"/>
    <w:rsid w:val="00BF4CBA"/>
    <w:rsid w:val="00BF4E7E"/>
    <w:rsid w:val="00BF570D"/>
    <w:rsid w:val="00C01631"/>
    <w:rsid w:val="00C0279E"/>
    <w:rsid w:val="00C02989"/>
    <w:rsid w:val="00C02D77"/>
    <w:rsid w:val="00C03E08"/>
    <w:rsid w:val="00C04329"/>
    <w:rsid w:val="00C04764"/>
    <w:rsid w:val="00C04D1A"/>
    <w:rsid w:val="00C05D9C"/>
    <w:rsid w:val="00C075A6"/>
    <w:rsid w:val="00C077BB"/>
    <w:rsid w:val="00C10231"/>
    <w:rsid w:val="00C1072A"/>
    <w:rsid w:val="00C11166"/>
    <w:rsid w:val="00C165DB"/>
    <w:rsid w:val="00C16BEB"/>
    <w:rsid w:val="00C215FE"/>
    <w:rsid w:val="00C2424F"/>
    <w:rsid w:val="00C24CBC"/>
    <w:rsid w:val="00C25BDF"/>
    <w:rsid w:val="00C2600E"/>
    <w:rsid w:val="00C26DD4"/>
    <w:rsid w:val="00C30798"/>
    <w:rsid w:val="00C31E6D"/>
    <w:rsid w:val="00C32245"/>
    <w:rsid w:val="00C33290"/>
    <w:rsid w:val="00C335DB"/>
    <w:rsid w:val="00C35327"/>
    <w:rsid w:val="00C3777B"/>
    <w:rsid w:val="00C43026"/>
    <w:rsid w:val="00C430C8"/>
    <w:rsid w:val="00C44369"/>
    <w:rsid w:val="00C474F0"/>
    <w:rsid w:val="00C517A1"/>
    <w:rsid w:val="00C52F1B"/>
    <w:rsid w:val="00C56128"/>
    <w:rsid w:val="00C575B0"/>
    <w:rsid w:val="00C628EB"/>
    <w:rsid w:val="00C629EC"/>
    <w:rsid w:val="00C62DA2"/>
    <w:rsid w:val="00C6670E"/>
    <w:rsid w:val="00C66994"/>
    <w:rsid w:val="00C66AE5"/>
    <w:rsid w:val="00C66C53"/>
    <w:rsid w:val="00C66C6B"/>
    <w:rsid w:val="00C70ABE"/>
    <w:rsid w:val="00C7103E"/>
    <w:rsid w:val="00C7223B"/>
    <w:rsid w:val="00C777B4"/>
    <w:rsid w:val="00C803AF"/>
    <w:rsid w:val="00C822AD"/>
    <w:rsid w:val="00C95336"/>
    <w:rsid w:val="00C95DA7"/>
    <w:rsid w:val="00C9664D"/>
    <w:rsid w:val="00C96B34"/>
    <w:rsid w:val="00C972AC"/>
    <w:rsid w:val="00CA0F2D"/>
    <w:rsid w:val="00CA327F"/>
    <w:rsid w:val="00CA388A"/>
    <w:rsid w:val="00CA4E8F"/>
    <w:rsid w:val="00CA72DA"/>
    <w:rsid w:val="00CA74A7"/>
    <w:rsid w:val="00CA77F6"/>
    <w:rsid w:val="00CB4BAB"/>
    <w:rsid w:val="00CB74C0"/>
    <w:rsid w:val="00CC039D"/>
    <w:rsid w:val="00CC2DEA"/>
    <w:rsid w:val="00CC6D99"/>
    <w:rsid w:val="00CD0687"/>
    <w:rsid w:val="00CD20E3"/>
    <w:rsid w:val="00CD220C"/>
    <w:rsid w:val="00CD499E"/>
    <w:rsid w:val="00CD4B54"/>
    <w:rsid w:val="00CE0DC0"/>
    <w:rsid w:val="00CE0E44"/>
    <w:rsid w:val="00CE15A9"/>
    <w:rsid w:val="00CE2C5B"/>
    <w:rsid w:val="00CE35EE"/>
    <w:rsid w:val="00CF2D78"/>
    <w:rsid w:val="00CF59BC"/>
    <w:rsid w:val="00D01E92"/>
    <w:rsid w:val="00D04D4E"/>
    <w:rsid w:val="00D053F7"/>
    <w:rsid w:val="00D11059"/>
    <w:rsid w:val="00D1105D"/>
    <w:rsid w:val="00D12041"/>
    <w:rsid w:val="00D14FE4"/>
    <w:rsid w:val="00D15F1D"/>
    <w:rsid w:val="00D1699D"/>
    <w:rsid w:val="00D20D4E"/>
    <w:rsid w:val="00D22D97"/>
    <w:rsid w:val="00D2305A"/>
    <w:rsid w:val="00D24170"/>
    <w:rsid w:val="00D24CE6"/>
    <w:rsid w:val="00D259E0"/>
    <w:rsid w:val="00D2654D"/>
    <w:rsid w:val="00D27D3D"/>
    <w:rsid w:val="00D30BBB"/>
    <w:rsid w:val="00D32A4D"/>
    <w:rsid w:val="00D36614"/>
    <w:rsid w:val="00D40BC2"/>
    <w:rsid w:val="00D40BE4"/>
    <w:rsid w:val="00D40E39"/>
    <w:rsid w:val="00D4514A"/>
    <w:rsid w:val="00D45A92"/>
    <w:rsid w:val="00D46080"/>
    <w:rsid w:val="00D464F0"/>
    <w:rsid w:val="00D4776B"/>
    <w:rsid w:val="00D47952"/>
    <w:rsid w:val="00D47ADD"/>
    <w:rsid w:val="00D51539"/>
    <w:rsid w:val="00D518C6"/>
    <w:rsid w:val="00D535D5"/>
    <w:rsid w:val="00D60525"/>
    <w:rsid w:val="00D60F2A"/>
    <w:rsid w:val="00D61FE0"/>
    <w:rsid w:val="00D627CB"/>
    <w:rsid w:val="00D62CBA"/>
    <w:rsid w:val="00D634D7"/>
    <w:rsid w:val="00D642BC"/>
    <w:rsid w:val="00D64D49"/>
    <w:rsid w:val="00D657F3"/>
    <w:rsid w:val="00D6745F"/>
    <w:rsid w:val="00D6752C"/>
    <w:rsid w:val="00D67C3B"/>
    <w:rsid w:val="00D70DE8"/>
    <w:rsid w:val="00D7158A"/>
    <w:rsid w:val="00D716F3"/>
    <w:rsid w:val="00D7254A"/>
    <w:rsid w:val="00D72A12"/>
    <w:rsid w:val="00D74666"/>
    <w:rsid w:val="00D7588B"/>
    <w:rsid w:val="00D75FDC"/>
    <w:rsid w:val="00D76964"/>
    <w:rsid w:val="00D77385"/>
    <w:rsid w:val="00D779D6"/>
    <w:rsid w:val="00D8368E"/>
    <w:rsid w:val="00D86F20"/>
    <w:rsid w:val="00D9299C"/>
    <w:rsid w:val="00D93A1E"/>
    <w:rsid w:val="00D9459B"/>
    <w:rsid w:val="00D969EC"/>
    <w:rsid w:val="00DA027B"/>
    <w:rsid w:val="00DA0CCE"/>
    <w:rsid w:val="00DA0E79"/>
    <w:rsid w:val="00DA2BF1"/>
    <w:rsid w:val="00DA3C01"/>
    <w:rsid w:val="00DA601F"/>
    <w:rsid w:val="00DA6FD5"/>
    <w:rsid w:val="00DB0DAF"/>
    <w:rsid w:val="00DB33DC"/>
    <w:rsid w:val="00DB7439"/>
    <w:rsid w:val="00DC18E2"/>
    <w:rsid w:val="00DC196C"/>
    <w:rsid w:val="00DC1E28"/>
    <w:rsid w:val="00DC250C"/>
    <w:rsid w:val="00DC5E40"/>
    <w:rsid w:val="00DC6ADE"/>
    <w:rsid w:val="00DC6BEA"/>
    <w:rsid w:val="00DD43EC"/>
    <w:rsid w:val="00DE28AA"/>
    <w:rsid w:val="00DE2D2A"/>
    <w:rsid w:val="00DE3C03"/>
    <w:rsid w:val="00DE4493"/>
    <w:rsid w:val="00DE4557"/>
    <w:rsid w:val="00DE48FA"/>
    <w:rsid w:val="00DE6003"/>
    <w:rsid w:val="00DE7454"/>
    <w:rsid w:val="00DF0463"/>
    <w:rsid w:val="00DF1769"/>
    <w:rsid w:val="00DF1D1F"/>
    <w:rsid w:val="00DF1D33"/>
    <w:rsid w:val="00DF27CA"/>
    <w:rsid w:val="00DF39AC"/>
    <w:rsid w:val="00DF4A2E"/>
    <w:rsid w:val="00DF5289"/>
    <w:rsid w:val="00DF5B9A"/>
    <w:rsid w:val="00DF74A5"/>
    <w:rsid w:val="00E02292"/>
    <w:rsid w:val="00E02F97"/>
    <w:rsid w:val="00E0305D"/>
    <w:rsid w:val="00E035DE"/>
    <w:rsid w:val="00E040A5"/>
    <w:rsid w:val="00E06726"/>
    <w:rsid w:val="00E07968"/>
    <w:rsid w:val="00E1016C"/>
    <w:rsid w:val="00E12272"/>
    <w:rsid w:val="00E124EB"/>
    <w:rsid w:val="00E124F3"/>
    <w:rsid w:val="00E127AF"/>
    <w:rsid w:val="00E130E3"/>
    <w:rsid w:val="00E149D9"/>
    <w:rsid w:val="00E14E41"/>
    <w:rsid w:val="00E153F9"/>
    <w:rsid w:val="00E20D08"/>
    <w:rsid w:val="00E21382"/>
    <w:rsid w:val="00E22B56"/>
    <w:rsid w:val="00E246E5"/>
    <w:rsid w:val="00E248AA"/>
    <w:rsid w:val="00E255FF"/>
    <w:rsid w:val="00E2791E"/>
    <w:rsid w:val="00E30B5C"/>
    <w:rsid w:val="00E30E94"/>
    <w:rsid w:val="00E318DB"/>
    <w:rsid w:val="00E327B3"/>
    <w:rsid w:val="00E32B77"/>
    <w:rsid w:val="00E32D42"/>
    <w:rsid w:val="00E3307C"/>
    <w:rsid w:val="00E33ADC"/>
    <w:rsid w:val="00E34945"/>
    <w:rsid w:val="00E35207"/>
    <w:rsid w:val="00E36459"/>
    <w:rsid w:val="00E4071C"/>
    <w:rsid w:val="00E40F5B"/>
    <w:rsid w:val="00E45CC7"/>
    <w:rsid w:val="00E46E4F"/>
    <w:rsid w:val="00E47BD1"/>
    <w:rsid w:val="00E501CD"/>
    <w:rsid w:val="00E506AC"/>
    <w:rsid w:val="00E543D8"/>
    <w:rsid w:val="00E551FE"/>
    <w:rsid w:val="00E5571B"/>
    <w:rsid w:val="00E55CF9"/>
    <w:rsid w:val="00E563C2"/>
    <w:rsid w:val="00E57D3E"/>
    <w:rsid w:val="00E60A18"/>
    <w:rsid w:val="00E60CF9"/>
    <w:rsid w:val="00E6113E"/>
    <w:rsid w:val="00E6194A"/>
    <w:rsid w:val="00E61A65"/>
    <w:rsid w:val="00E6281E"/>
    <w:rsid w:val="00E639EA"/>
    <w:rsid w:val="00E643EC"/>
    <w:rsid w:val="00E66EAA"/>
    <w:rsid w:val="00E70DFF"/>
    <w:rsid w:val="00E714D7"/>
    <w:rsid w:val="00E72F40"/>
    <w:rsid w:val="00E73909"/>
    <w:rsid w:val="00E745FC"/>
    <w:rsid w:val="00E74D3B"/>
    <w:rsid w:val="00E766CA"/>
    <w:rsid w:val="00E7720E"/>
    <w:rsid w:val="00E803A1"/>
    <w:rsid w:val="00E8150E"/>
    <w:rsid w:val="00E83C4F"/>
    <w:rsid w:val="00E87360"/>
    <w:rsid w:val="00E901DB"/>
    <w:rsid w:val="00E90AD2"/>
    <w:rsid w:val="00E90C4C"/>
    <w:rsid w:val="00E92B50"/>
    <w:rsid w:val="00E958FB"/>
    <w:rsid w:val="00E96DA6"/>
    <w:rsid w:val="00EA043F"/>
    <w:rsid w:val="00EA146A"/>
    <w:rsid w:val="00EA4DB5"/>
    <w:rsid w:val="00EA747A"/>
    <w:rsid w:val="00EB076A"/>
    <w:rsid w:val="00EB0A16"/>
    <w:rsid w:val="00EB118E"/>
    <w:rsid w:val="00EB13EF"/>
    <w:rsid w:val="00EB405A"/>
    <w:rsid w:val="00EB6BCD"/>
    <w:rsid w:val="00EB77EC"/>
    <w:rsid w:val="00EC0697"/>
    <w:rsid w:val="00EC0ED1"/>
    <w:rsid w:val="00EC40A8"/>
    <w:rsid w:val="00EC4F4E"/>
    <w:rsid w:val="00EC57AE"/>
    <w:rsid w:val="00ED03D8"/>
    <w:rsid w:val="00ED0458"/>
    <w:rsid w:val="00ED0FC6"/>
    <w:rsid w:val="00ED3387"/>
    <w:rsid w:val="00ED3E80"/>
    <w:rsid w:val="00ED5839"/>
    <w:rsid w:val="00ED6BF8"/>
    <w:rsid w:val="00ED6D58"/>
    <w:rsid w:val="00EE0E91"/>
    <w:rsid w:val="00EE12DF"/>
    <w:rsid w:val="00EE345F"/>
    <w:rsid w:val="00EE3830"/>
    <w:rsid w:val="00EE6B99"/>
    <w:rsid w:val="00EE7BD6"/>
    <w:rsid w:val="00EF057B"/>
    <w:rsid w:val="00EF1004"/>
    <w:rsid w:val="00EF41FD"/>
    <w:rsid w:val="00EF5E3D"/>
    <w:rsid w:val="00EF6636"/>
    <w:rsid w:val="00EF6EBE"/>
    <w:rsid w:val="00F051D2"/>
    <w:rsid w:val="00F10F0C"/>
    <w:rsid w:val="00F13B25"/>
    <w:rsid w:val="00F16B5B"/>
    <w:rsid w:val="00F16C77"/>
    <w:rsid w:val="00F20368"/>
    <w:rsid w:val="00F205A3"/>
    <w:rsid w:val="00F22375"/>
    <w:rsid w:val="00F23DFC"/>
    <w:rsid w:val="00F248D1"/>
    <w:rsid w:val="00F25188"/>
    <w:rsid w:val="00F25554"/>
    <w:rsid w:val="00F27431"/>
    <w:rsid w:val="00F27B2B"/>
    <w:rsid w:val="00F341CA"/>
    <w:rsid w:val="00F346E7"/>
    <w:rsid w:val="00F34CAE"/>
    <w:rsid w:val="00F37AB9"/>
    <w:rsid w:val="00F403BC"/>
    <w:rsid w:val="00F43989"/>
    <w:rsid w:val="00F44ECC"/>
    <w:rsid w:val="00F52D6E"/>
    <w:rsid w:val="00F55443"/>
    <w:rsid w:val="00F60817"/>
    <w:rsid w:val="00F60CA5"/>
    <w:rsid w:val="00F61E26"/>
    <w:rsid w:val="00F65368"/>
    <w:rsid w:val="00F65E17"/>
    <w:rsid w:val="00F66332"/>
    <w:rsid w:val="00F706D0"/>
    <w:rsid w:val="00F7127E"/>
    <w:rsid w:val="00F73AA6"/>
    <w:rsid w:val="00F73FAF"/>
    <w:rsid w:val="00F744C1"/>
    <w:rsid w:val="00F74EC1"/>
    <w:rsid w:val="00F76412"/>
    <w:rsid w:val="00F8095D"/>
    <w:rsid w:val="00F81B4C"/>
    <w:rsid w:val="00F825AF"/>
    <w:rsid w:val="00F83E43"/>
    <w:rsid w:val="00F85CFE"/>
    <w:rsid w:val="00F85F3A"/>
    <w:rsid w:val="00F86549"/>
    <w:rsid w:val="00F869C1"/>
    <w:rsid w:val="00F877DE"/>
    <w:rsid w:val="00F90967"/>
    <w:rsid w:val="00F9175D"/>
    <w:rsid w:val="00F91991"/>
    <w:rsid w:val="00F93603"/>
    <w:rsid w:val="00FA2247"/>
    <w:rsid w:val="00FA24DB"/>
    <w:rsid w:val="00FA3501"/>
    <w:rsid w:val="00FB03BB"/>
    <w:rsid w:val="00FB04B7"/>
    <w:rsid w:val="00FB0B34"/>
    <w:rsid w:val="00FB2746"/>
    <w:rsid w:val="00FB298D"/>
    <w:rsid w:val="00FB29C2"/>
    <w:rsid w:val="00FB339C"/>
    <w:rsid w:val="00FC02F2"/>
    <w:rsid w:val="00FC2A6E"/>
    <w:rsid w:val="00FC4FA5"/>
    <w:rsid w:val="00FC6F97"/>
    <w:rsid w:val="00FC715E"/>
    <w:rsid w:val="00FD02EC"/>
    <w:rsid w:val="00FD04AB"/>
    <w:rsid w:val="00FD2A03"/>
    <w:rsid w:val="00FD3619"/>
    <w:rsid w:val="00FD59C4"/>
    <w:rsid w:val="00FD616A"/>
    <w:rsid w:val="00FD6744"/>
    <w:rsid w:val="00FD784E"/>
    <w:rsid w:val="00FD7BA3"/>
    <w:rsid w:val="00FE07CE"/>
    <w:rsid w:val="00FE18EA"/>
    <w:rsid w:val="00FE33E2"/>
    <w:rsid w:val="00FE42C7"/>
    <w:rsid w:val="00FF0136"/>
    <w:rsid w:val="00FF01DB"/>
    <w:rsid w:val="00FF1FDB"/>
    <w:rsid w:val="00FF2E27"/>
    <w:rsid w:val="00FF4642"/>
    <w:rsid w:val="00FF596E"/>
    <w:rsid w:val="00FF68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61D18D"/>
  <w15:docId w15:val="{27FA003D-175A-4E4C-A7C0-7DE569D2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517452"/>
  </w:style>
  <w:style w:type="character" w:customStyle="1" w:styleId="FootnoteTextChar">
    <w:name w:val="Footnote Text Char"/>
    <w:link w:val="FootnoteText"/>
    <w:uiPriority w:val="99"/>
    <w:semiHidden/>
    <w:rsid w:val="00905E65"/>
    <w:rPr>
      <w:sz w:val="20"/>
      <w:szCs w:val="20"/>
    </w:rPr>
  </w:style>
  <w:style w:type="character" w:styleId="FootnoteReference">
    <w:name w:val="footnote reference"/>
    <w:uiPriority w:val="99"/>
    <w:semiHidden/>
    <w:rsid w:val="00517452"/>
    <w:rPr>
      <w:vertAlign w:val="superscript"/>
    </w:rPr>
  </w:style>
  <w:style w:type="character" w:styleId="PageNumber">
    <w:name w:val="page number"/>
    <w:basedOn w:val="DefaultParagraphFont"/>
    <w:uiPriority w:val="99"/>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uiPriority w:val="99"/>
    <w:unhideWhenUsed/>
    <w:rsid w:val="00A800CF"/>
    <w:rPr>
      <w:color w:val="0000FF"/>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link w:val="CommentSubject"/>
    <w:uiPriority w:val="99"/>
    <w:semiHidden/>
    <w:rsid w:val="00BE0F78"/>
    <w:rPr>
      <w:b/>
      <w:bCs/>
    </w:rPr>
  </w:style>
  <w:style w:type="character" w:styleId="FollowedHyperlink">
    <w:name w:val="FollowedHyperlink"/>
    <w:uiPriority w:val="99"/>
    <w:semiHidden/>
    <w:unhideWhenUsed/>
    <w:rsid w:val="00C96B34"/>
    <w:rPr>
      <w:color w:val="800080"/>
      <w:u w:val="single"/>
    </w:rPr>
  </w:style>
  <w:style w:type="paragraph" w:styleId="Revision">
    <w:name w:val="Revision"/>
    <w:hidden/>
    <w:uiPriority w:val="99"/>
    <w:semiHidden/>
    <w:rsid w:val="00D969EC"/>
  </w:style>
  <w:style w:type="paragraph" w:styleId="ListParagraph">
    <w:name w:val="List Paragraph"/>
    <w:basedOn w:val="Normal"/>
    <w:uiPriority w:val="34"/>
    <w:qFormat/>
    <w:rsid w:val="000F747B"/>
    <w:pPr>
      <w:ind w:left="720"/>
    </w:pPr>
  </w:style>
  <w:style w:type="paragraph" w:customStyle="1" w:styleId="xxmsonormal">
    <w:name w:val="x_x_msonormal"/>
    <w:basedOn w:val="Normal"/>
    <w:rsid w:val="000F2DE8"/>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047685924">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A3A5-6421-4BEB-A4B9-FCC48676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dc:description/>
  <cp:lastModifiedBy>Darryl</cp:lastModifiedBy>
  <cp:revision>2</cp:revision>
  <cp:lastPrinted>2023-02-16T18:34:00Z</cp:lastPrinted>
  <dcterms:created xsi:type="dcterms:W3CDTF">2023-03-07T15:37:00Z</dcterms:created>
  <dcterms:modified xsi:type="dcterms:W3CDTF">2023-03-07T15:37:00Z</dcterms:modified>
</cp:coreProperties>
</file>